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A0CC" w14:textId="77777777" w:rsidR="00543919" w:rsidRPr="00827304" w:rsidRDefault="00543919" w:rsidP="00543919">
      <w:pPr>
        <w:autoSpaceDE w:val="0"/>
        <w:autoSpaceDN w:val="0"/>
        <w:adjustRightInd w:val="0"/>
        <w:outlineLvl w:val="0"/>
        <w:rPr>
          <w:rFonts w:ascii="Arial" w:hAnsi="Arial" w:cs="Arial"/>
          <w:b/>
          <w:bCs/>
          <w:iCs/>
        </w:rPr>
      </w:pPr>
    </w:p>
    <w:p w14:paraId="4F977D43" w14:textId="77777777" w:rsidR="00543919" w:rsidRDefault="00543919" w:rsidP="00543919">
      <w:pPr>
        <w:autoSpaceDE w:val="0"/>
        <w:autoSpaceDN w:val="0"/>
        <w:adjustRightInd w:val="0"/>
        <w:outlineLvl w:val="0"/>
        <w:rPr>
          <w:rFonts w:ascii="Arial" w:hAnsi="Arial" w:cs="Arial"/>
          <w:b/>
          <w:bCs/>
          <w:iCs/>
          <w:lang w:val="mk-MK"/>
        </w:rPr>
      </w:pPr>
    </w:p>
    <w:p w14:paraId="01AD544D" w14:textId="2C82D7D5" w:rsidR="00543919" w:rsidRDefault="00117723" w:rsidP="00543919">
      <w:pPr>
        <w:autoSpaceDE w:val="0"/>
        <w:autoSpaceDN w:val="0"/>
        <w:adjustRightInd w:val="0"/>
        <w:outlineLvl w:val="0"/>
        <w:rPr>
          <w:rFonts w:ascii="Arial" w:hAnsi="Arial" w:cs="Arial"/>
          <w:b/>
          <w:bCs/>
          <w:iCs/>
          <w:lang w:val="mk-MK"/>
        </w:rPr>
      </w:pPr>
      <w:r>
        <w:rPr>
          <w:noProof/>
        </w:rPr>
        <w:drawing>
          <wp:inline distT="0" distB="0" distL="0" distR="0" wp14:anchorId="0A710213" wp14:editId="32316880">
            <wp:extent cx="2903855" cy="526415"/>
            <wp:effectExtent l="0" t="0" r="0" b="0"/>
            <wp:docPr id="1" name="Picture 1" descr="ZA MEMO M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 MEMO MK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855" cy="526415"/>
                    </a:xfrm>
                    <a:prstGeom prst="rect">
                      <a:avLst/>
                    </a:prstGeom>
                    <a:noFill/>
                    <a:ln>
                      <a:noFill/>
                    </a:ln>
                  </pic:spPr>
                </pic:pic>
              </a:graphicData>
            </a:graphic>
          </wp:inline>
        </w:drawing>
      </w:r>
    </w:p>
    <w:p w14:paraId="7187C318" w14:textId="77777777" w:rsidR="00543919" w:rsidRDefault="00543919" w:rsidP="00543919">
      <w:pPr>
        <w:autoSpaceDE w:val="0"/>
        <w:autoSpaceDN w:val="0"/>
        <w:adjustRightInd w:val="0"/>
        <w:outlineLvl w:val="0"/>
        <w:rPr>
          <w:rFonts w:ascii="Arial" w:hAnsi="Arial" w:cs="Arial"/>
          <w:b/>
          <w:bCs/>
          <w:iCs/>
          <w:lang w:val="mk-MK"/>
        </w:rPr>
      </w:pPr>
    </w:p>
    <w:p w14:paraId="0054679C" w14:textId="77777777" w:rsidR="00543919" w:rsidRDefault="00543919" w:rsidP="00543919">
      <w:pPr>
        <w:autoSpaceDE w:val="0"/>
        <w:autoSpaceDN w:val="0"/>
        <w:adjustRightInd w:val="0"/>
        <w:outlineLvl w:val="0"/>
        <w:rPr>
          <w:rFonts w:ascii="Arial" w:hAnsi="Arial" w:cs="Arial"/>
          <w:b/>
          <w:bCs/>
          <w:iCs/>
          <w:lang w:val="mk-MK"/>
        </w:rPr>
      </w:pPr>
    </w:p>
    <w:p w14:paraId="411787D7" w14:textId="77777777" w:rsidR="00543919" w:rsidRPr="00543919" w:rsidRDefault="00543919" w:rsidP="00543919">
      <w:pPr>
        <w:autoSpaceDE w:val="0"/>
        <w:autoSpaceDN w:val="0"/>
        <w:adjustRightInd w:val="0"/>
        <w:outlineLvl w:val="0"/>
        <w:rPr>
          <w:rFonts w:ascii="Calibri" w:hAnsi="Calibri" w:cs="Arial"/>
          <w:b/>
          <w:bCs/>
          <w:iCs/>
          <w:szCs w:val="24"/>
          <w:lang w:val="mk-MK"/>
        </w:rPr>
      </w:pPr>
    </w:p>
    <w:p w14:paraId="3EC3177A" w14:textId="77777777" w:rsidR="00543919" w:rsidRPr="00543919" w:rsidRDefault="00543919" w:rsidP="00543919">
      <w:pPr>
        <w:autoSpaceDE w:val="0"/>
        <w:autoSpaceDN w:val="0"/>
        <w:adjustRightInd w:val="0"/>
        <w:rPr>
          <w:rFonts w:ascii="Calibri" w:hAnsi="Calibri" w:cs="Arial"/>
          <w:b/>
          <w:bCs/>
          <w:iCs/>
          <w:szCs w:val="24"/>
          <w:lang w:val="mk-MK"/>
        </w:rPr>
      </w:pPr>
    </w:p>
    <w:p w14:paraId="5D687969" w14:textId="77777777" w:rsidR="00543919" w:rsidRPr="00543919" w:rsidRDefault="00543919" w:rsidP="00543919">
      <w:pPr>
        <w:autoSpaceDE w:val="0"/>
        <w:autoSpaceDN w:val="0"/>
        <w:adjustRightInd w:val="0"/>
        <w:rPr>
          <w:rFonts w:ascii="Calibri" w:hAnsi="Calibri" w:cs="Arial"/>
          <w:b/>
          <w:bCs/>
          <w:iCs/>
          <w:szCs w:val="24"/>
          <w:lang w:val="mk-MK"/>
        </w:rPr>
      </w:pPr>
    </w:p>
    <w:p w14:paraId="0C06A609" w14:textId="77777777" w:rsidR="00543919" w:rsidRPr="00543919" w:rsidRDefault="00543919" w:rsidP="00543919">
      <w:pPr>
        <w:autoSpaceDE w:val="0"/>
        <w:autoSpaceDN w:val="0"/>
        <w:adjustRightInd w:val="0"/>
        <w:jc w:val="center"/>
        <w:rPr>
          <w:rFonts w:ascii="Calibri" w:hAnsi="Calibri" w:cs="Arial"/>
          <w:b/>
          <w:bCs/>
          <w:iCs/>
          <w:szCs w:val="24"/>
          <w:lang w:val="mk-MK"/>
        </w:rPr>
      </w:pPr>
    </w:p>
    <w:p w14:paraId="761C6887" w14:textId="77777777" w:rsidR="00543919" w:rsidRPr="00543919" w:rsidRDefault="00543919" w:rsidP="00543919">
      <w:pPr>
        <w:autoSpaceDE w:val="0"/>
        <w:autoSpaceDN w:val="0"/>
        <w:adjustRightInd w:val="0"/>
        <w:jc w:val="center"/>
        <w:rPr>
          <w:rFonts w:ascii="Calibri" w:hAnsi="Calibri" w:cs="Arial"/>
          <w:b/>
          <w:bCs/>
          <w:iCs/>
          <w:szCs w:val="24"/>
          <w:lang w:val="mk-MK"/>
        </w:rPr>
      </w:pPr>
    </w:p>
    <w:p w14:paraId="3AE30B43" w14:textId="77777777" w:rsidR="00543919" w:rsidRPr="00543919" w:rsidRDefault="00543919" w:rsidP="00543919">
      <w:pPr>
        <w:autoSpaceDE w:val="0"/>
        <w:autoSpaceDN w:val="0"/>
        <w:adjustRightInd w:val="0"/>
        <w:jc w:val="center"/>
        <w:rPr>
          <w:rFonts w:ascii="Calibri" w:hAnsi="Calibri" w:cs="Arial"/>
          <w:b/>
          <w:bCs/>
          <w:i/>
          <w:iCs/>
          <w:szCs w:val="24"/>
          <w:lang w:val="mk-MK"/>
        </w:rPr>
      </w:pPr>
    </w:p>
    <w:p w14:paraId="3333EBDF" w14:textId="77777777" w:rsidR="00543919" w:rsidRPr="00543919" w:rsidRDefault="00543919" w:rsidP="00543919">
      <w:pPr>
        <w:autoSpaceDE w:val="0"/>
        <w:autoSpaceDN w:val="0"/>
        <w:adjustRightInd w:val="0"/>
        <w:jc w:val="center"/>
        <w:rPr>
          <w:rFonts w:ascii="Calibri" w:hAnsi="Calibri" w:cs="Arial"/>
          <w:b/>
          <w:bCs/>
          <w:i/>
          <w:iCs/>
          <w:szCs w:val="24"/>
          <w:lang w:val="mk-MK"/>
        </w:rPr>
      </w:pPr>
    </w:p>
    <w:p w14:paraId="69EC9E61" w14:textId="77777777" w:rsidR="00543919" w:rsidRPr="00543919" w:rsidRDefault="00543919" w:rsidP="00543919">
      <w:pPr>
        <w:autoSpaceDE w:val="0"/>
        <w:autoSpaceDN w:val="0"/>
        <w:adjustRightInd w:val="0"/>
        <w:jc w:val="center"/>
        <w:rPr>
          <w:rFonts w:ascii="Calibri" w:hAnsi="Calibri" w:cs="Arial"/>
          <w:b/>
          <w:bCs/>
          <w:i/>
          <w:iCs/>
          <w:szCs w:val="24"/>
          <w:lang w:val="mk-MK"/>
        </w:rPr>
      </w:pPr>
    </w:p>
    <w:p w14:paraId="3584DD4F" w14:textId="77777777" w:rsidR="00543919" w:rsidRPr="00543919" w:rsidRDefault="00543919" w:rsidP="00543919">
      <w:pPr>
        <w:autoSpaceDE w:val="0"/>
        <w:autoSpaceDN w:val="0"/>
        <w:adjustRightInd w:val="0"/>
        <w:jc w:val="center"/>
        <w:rPr>
          <w:rFonts w:ascii="Calibri" w:hAnsi="Calibri" w:cs="Arial"/>
          <w:b/>
          <w:bCs/>
          <w:i/>
          <w:iCs/>
          <w:szCs w:val="24"/>
          <w:lang w:val="mk-MK"/>
        </w:rPr>
      </w:pPr>
    </w:p>
    <w:p w14:paraId="452AF305" w14:textId="77777777" w:rsidR="00543919" w:rsidRPr="00543919" w:rsidRDefault="00543919" w:rsidP="00543919">
      <w:pPr>
        <w:autoSpaceDE w:val="0"/>
        <w:autoSpaceDN w:val="0"/>
        <w:adjustRightInd w:val="0"/>
        <w:jc w:val="center"/>
        <w:rPr>
          <w:rFonts w:ascii="Calibri" w:hAnsi="Calibri" w:cs="Arial"/>
          <w:b/>
          <w:bCs/>
          <w:i/>
          <w:iCs/>
          <w:szCs w:val="24"/>
        </w:rPr>
      </w:pPr>
    </w:p>
    <w:p w14:paraId="1BB9E00F" w14:textId="77777777" w:rsidR="00543919" w:rsidRPr="00543919" w:rsidRDefault="00543919" w:rsidP="00543919">
      <w:pPr>
        <w:autoSpaceDE w:val="0"/>
        <w:autoSpaceDN w:val="0"/>
        <w:adjustRightInd w:val="0"/>
        <w:jc w:val="center"/>
        <w:rPr>
          <w:rFonts w:ascii="Calibri" w:hAnsi="Calibri" w:cs="Arial"/>
          <w:b/>
          <w:bCs/>
          <w:iCs/>
          <w:sz w:val="32"/>
          <w:szCs w:val="32"/>
        </w:rPr>
      </w:pPr>
    </w:p>
    <w:p w14:paraId="44D55FBD" w14:textId="77777777" w:rsidR="00543919" w:rsidRDefault="00543919" w:rsidP="00543919">
      <w:pPr>
        <w:autoSpaceDE w:val="0"/>
        <w:autoSpaceDN w:val="0"/>
        <w:adjustRightInd w:val="0"/>
        <w:jc w:val="center"/>
        <w:outlineLvl w:val="0"/>
        <w:rPr>
          <w:rFonts w:ascii="Calibri" w:hAnsi="Calibri" w:cs="Arial"/>
          <w:b/>
          <w:bCs/>
          <w:iCs/>
          <w:sz w:val="32"/>
          <w:szCs w:val="32"/>
          <w:lang w:val="mk-MK"/>
        </w:rPr>
      </w:pPr>
      <w:r w:rsidRPr="00543919">
        <w:rPr>
          <w:rFonts w:ascii="Calibri" w:hAnsi="Calibri" w:cs="Arial"/>
          <w:b/>
          <w:bCs/>
          <w:iCs/>
          <w:sz w:val="32"/>
          <w:szCs w:val="32"/>
          <w:lang w:val="mk-MK"/>
        </w:rPr>
        <w:t>ИЗВЕШТАЈ</w:t>
      </w:r>
    </w:p>
    <w:p w14:paraId="5B2B5CA7" w14:textId="77777777" w:rsidR="009008AA" w:rsidRPr="00543919" w:rsidRDefault="009008AA" w:rsidP="00543919">
      <w:pPr>
        <w:autoSpaceDE w:val="0"/>
        <w:autoSpaceDN w:val="0"/>
        <w:adjustRightInd w:val="0"/>
        <w:jc w:val="center"/>
        <w:outlineLvl w:val="0"/>
        <w:rPr>
          <w:rFonts w:ascii="Calibri" w:hAnsi="Calibri" w:cs="Arial"/>
          <w:b/>
          <w:bCs/>
          <w:iCs/>
          <w:sz w:val="32"/>
          <w:szCs w:val="32"/>
          <w:lang w:val="mk-MK"/>
        </w:rPr>
      </w:pPr>
    </w:p>
    <w:p w14:paraId="007194E8" w14:textId="06B886C1" w:rsidR="00543919" w:rsidRPr="009008AA" w:rsidRDefault="00543919" w:rsidP="009008AA">
      <w:pPr>
        <w:autoSpaceDE w:val="0"/>
        <w:autoSpaceDN w:val="0"/>
        <w:adjustRightInd w:val="0"/>
        <w:jc w:val="center"/>
        <w:rPr>
          <w:rFonts w:ascii="Calibri" w:hAnsi="Calibri" w:cs="Arial"/>
          <w:b/>
          <w:bCs/>
          <w:sz w:val="32"/>
          <w:szCs w:val="32"/>
          <w:lang w:val="mk-MK"/>
        </w:rPr>
      </w:pPr>
      <w:r w:rsidRPr="00543919">
        <w:rPr>
          <w:rFonts w:ascii="Calibri" w:hAnsi="Calibri" w:cs="Arial"/>
          <w:b/>
          <w:bCs/>
          <w:sz w:val="32"/>
          <w:szCs w:val="32"/>
          <w:lang w:val="mk-MK"/>
        </w:rPr>
        <w:t>за работата на Надзорниот одбор</w:t>
      </w:r>
      <w:r w:rsidR="009008AA">
        <w:rPr>
          <w:rFonts w:ascii="Calibri" w:hAnsi="Calibri" w:cs="Arial"/>
          <w:b/>
          <w:bCs/>
          <w:sz w:val="32"/>
          <w:szCs w:val="32"/>
          <w:lang w:val="mk-MK"/>
        </w:rPr>
        <w:t xml:space="preserve"> </w:t>
      </w:r>
      <w:r w:rsidRPr="00543919">
        <w:rPr>
          <w:rFonts w:ascii="Calibri" w:hAnsi="Calibri" w:cs="Arial"/>
          <w:b/>
          <w:bCs/>
          <w:sz w:val="32"/>
          <w:szCs w:val="32"/>
          <w:lang w:val="mk-MK"/>
        </w:rPr>
        <w:t>на Капитал Банка АД Скопје во 20</w:t>
      </w:r>
      <w:r w:rsidR="00E3724B">
        <w:rPr>
          <w:rFonts w:ascii="Calibri" w:hAnsi="Calibri" w:cs="Arial"/>
          <w:b/>
          <w:bCs/>
          <w:sz w:val="32"/>
          <w:szCs w:val="32"/>
          <w:lang w:val="mk-MK"/>
        </w:rPr>
        <w:t>2</w:t>
      </w:r>
      <w:r w:rsidR="009F440C">
        <w:rPr>
          <w:rFonts w:ascii="Calibri" w:hAnsi="Calibri" w:cs="Arial"/>
          <w:b/>
          <w:bCs/>
          <w:sz w:val="32"/>
          <w:szCs w:val="32"/>
          <w:lang w:val="mk-MK"/>
        </w:rPr>
        <w:t>2</w:t>
      </w:r>
      <w:r w:rsidRPr="00543919">
        <w:rPr>
          <w:rFonts w:ascii="Calibri" w:hAnsi="Calibri" w:cs="Arial"/>
          <w:b/>
          <w:bCs/>
          <w:sz w:val="32"/>
          <w:szCs w:val="32"/>
          <w:lang w:val="mk-MK"/>
        </w:rPr>
        <w:t xml:space="preserve"> година</w:t>
      </w:r>
      <w:r w:rsidR="009008AA">
        <w:rPr>
          <w:rFonts w:ascii="Calibri" w:hAnsi="Calibri" w:cs="Arial"/>
          <w:b/>
          <w:bCs/>
          <w:sz w:val="32"/>
          <w:szCs w:val="32"/>
          <w:lang w:val="mk-MK"/>
        </w:rPr>
        <w:t xml:space="preserve"> </w:t>
      </w:r>
      <w:r w:rsidR="009008AA" w:rsidRPr="009008AA">
        <w:rPr>
          <w:rFonts w:ascii="Calibri" w:hAnsi="Calibri" w:cs="Arial"/>
          <w:b/>
          <w:bCs/>
          <w:sz w:val="32"/>
          <w:szCs w:val="32"/>
          <w:lang w:val="mk-MK"/>
        </w:rPr>
        <w:t>со</w:t>
      </w:r>
      <w:r w:rsidR="009008AA" w:rsidRPr="009008AA">
        <w:rPr>
          <w:rFonts w:cs="Arial"/>
          <w:b/>
          <w:bCs/>
          <w:sz w:val="32"/>
          <w:szCs w:val="32"/>
          <w:lang w:val="mk-MK"/>
        </w:rPr>
        <w:t xml:space="preserve"> </w:t>
      </w:r>
      <w:r w:rsidR="009008AA" w:rsidRPr="009008AA">
        <w:rPr>
          <w:rFonts w:ascii="Calibri" w:hAnsi="Calibri" w:cs="Arial"/>
          <w:b/>
          <w:bCs/>
          <w:sz w:val="32"/>
          <w:szCs w:val="32"/>
          <w:lang w:val="mk-MK"/>
        </w:rPr>
        <w:t>вклучена</w:t>
      </w:r>
      <w:r w:rsidR="009008AA" w:rsidRPr="009008AA">
        <w:rPr>
          <w:rFonts w:cs="Arial"/>
          <w:b/>
          <w:bCs/>
          <w:sz w:val="32"/>
          <w:szCs w:val="32"/>
          <w:lang w:val="mk-MK"/>
        </w:rPr>
        <w:t xml:space="preserve"> </w:t>
      </w:r>
      <w:r w:rsidR="009008AA" w:rsidRPr="009008AA">
        <w:rPr>
          <w:rFonts w:ascii="Calibri" w:hAnsi="Calibri" w:cs="Arial"/>
          <w:b/>
          <w:bCs/>
          <w:sz w:val="32"/>
          <w:szCs w:val="32"/>
          <w:lang w:val="mk-MK"/>
        </w:rPr>
        <w:t>оцена</w:t>
      </w:r>
      <w:r w:rsidR="009008AA" w:rsidRPr="009008AA">
        <w:rPr>
          <w:rFonts w:cs="Arial"/>
          <w:b/>
          <w:bCs/>
          <w:sz w:val="32"/>
          <w:szCs w:val="32"/>
          <w:lang w:val="mk-MK"/>
        </w:rPr>
        <w:t xml:space="preserve"> </w:t>
      </w:r>
      <w:r w:rsidR="009008AA" w:rsidRPr="009008AA">
        <w:rPr>
          <w:rFonts w:ascii="Calibri" w:hAnsi="Calibri" w:cs="Arial"/>
          <w:b/>
          <w:bCs/>
          <w:sz w:val="32"/>
          <w:szCs w:val="32"/>
          <w:lang w:val="mk-MK"/>
        </w:rPr>
        <w:t>на</w:t>
      </w:r>
      <w:r w:rsidR="009008AA" w:rsidRPr="009008AA">
        <w:rPr>
          <w:rFonts w:cs="Arial"/>
          <w:b/>
          <w:bCs/>
          <w:sz w:val="32"/>
          <w:szCs w:val="32"/>
          <w:lang w:val="mk-MK"/>
        </w:rPr>
        <w:t xml:space="preserve"> </w:t>
      </w:r>
      <w:r w:rsidR="009008AA" w:rsidRPr="009008AA">
        <w:rPr>
          <w:rFonts w:ascii="Calibri" w:hAnsi="Calibri" w:cs="Arial"/>
          <w:b/>
          <w:bCs/>
          <w:sz w:val="32"/>
          <w:szCs w:val="32"/>
          <w:lang w:val="mk-MK"/>
        </w:rPr>
        <w:t>работата</w:t>
      </w:r>
      <w:r w:rsidR="009008AA" w:rsidRPr="009008AA">
        <w:rPr>
          <w:rFonts w:cs="Arial"/>
          <w:b/>
          <w:bCs/>
          <w:sz w:val="32"/>
          <w:szCs w:val="32"/>
          <w:lang w:val="mk-MK"/>
        </w:rPr>
        <w:t xml:space="preserve"> </w:t>
      </w:r>
      <w:r w:rsidR="009008AA" w:rsidRPr="009008AA">
        <w:rPr>
          <w:rFonts w:ascii="Calibri" w:hAnsi="Calibri" w:cs="Arial"/>
          <w:b/>
          <w:bCs/>
          <w:sz w:val="32"/>
          <w:szCs w:val="32"/>
          <w:lang w:val="mk-MK"/>
        </w:rPr>
        <w:t>на</w:t>
      </w:r>
      <w:r w:rsidR="009008AA" w:rsidRPr="009008AA">
        <w:rPr>
          <w:rFonts w:cs="Arial"/>
          <w:b/>
          <w:bCs/>
          <w:sz w:val="32"/>
          <w:szCs w:val="32"/>
          <w:lang w:val="mk-MK"/>
        </w:rPr>
        <w:t xml:space="preserve"> </w:t>
      </w:r>
      <w:r w:rsidR="009008AA" w:rsidRPr="009008AA">
        <w:rPr>
          <w:rFonts w:ascii="Calibri" w:hAnsi="Calibri" w:cs="Arial"/>
          <w:b/>
          <w:bCs/>
          <w:sz w:val="32"/>
          <w:szCs w:val="32"/>
          <w:lang w:val="mk-MK"/>
        </w:rPr>
        <w:t>членовите</w:t>
      </w:r>
      <w:r w:rsidR="009008AA" w:rsidRPr="009008AA">
        <w:rPr>
          <w:rFonts w:cs="Arial"/>
          <w:b/>
          <w:bCs/>
          <w:sz w:val="32"/>
          <w:szCs w:val="32"/>
          <w:lang w:val="mk-MK"/>
        </w:rPr>
        <w:t xml:space="preserve"> </w:t>
      </w:r>
      <w:r w:rsidR="009008AA" w:rsidRPr="009008AA">
        <w:rPr>
          <w:rFonts w:ascii="Calibri" w:hAnsi="Calibri" w:cs="Arial"/>
          <w:b/>
          <w:bCs/>
          <w:sz w:val="32"/>
          <w:szCs w:val="32"/>
          <w:lang w:val="mk-MK"/>
        </w:rPr>
        <w:t>на</w:t>
      </w:r>
      <w:r w:rsidR="009008AA" w:rsidRPr="009008AA">
        <w:rPr>
          <w:rFonts w:cs="Arial"/>
          <w:b/>
          <w:bCs/>
          <w:sz w:val="32"/>
          <w:szCs w:val="32"/>
          <w:lang w:val="mk-MK"/>
        </w:rPr>
        <w:t xml:space="preserve"> </w:t>
      </w:r>
      <w:r w:rsidR="009008AA" w:rsidRPr="009008AA">
        <w:rPr>
          <w:rFonts w:ascii="Calibri" w:hAnsi="Calibri" w:cs="Arial"/>
          <w:b/>
          <w:bCs/>
          <w:sz w:val="32"/>
          <w:szCs w:val="32"/>
          <w:lang w:val="mk-MK"/>
        </w:rPr>
        <w:t>Надзорниот</w:t>
      </w:r>
      <w:r w:rsidR="009008AA" w:rsidRPr="009008AA">
        <w:rPr>
          <w:rFonts w:cs="Arial"/>
          <w:b/>
          <w:bCs/>
          <w:sz w:val="32"/>
          <w:szCs w:val="32"/>
          <w:lang w:val="mk-MK"/>
        </w:rPr>
        <w:t xml:space="preserve"> </w:t>
      </w:r>
      <w:r w:rsidR="009008AA" w:rsidRPr="009008AA">
        <w:rPr>
          <w:rFonts w:ascii="Calibri" w:hAnsi="Calibri" w:cs="Calibri"/>
          <w:b/>
          <w:bCs/>
          <w:sz w:val="32"/>
          <w:szCs w:val="32"/>
          <w:lang w:val="mk-MK"/>
        </w:rPr>
        <w:t>одбор</w:t>
      </w:r>
      <w:r w:rsidR="009008AA" w:rsidRPr="009008AA">
        <w:rPr>
          <w:rFonts w:cs="Arial"/>
          <w:b/>
          <w:bCs/>
          <w:sz w:val="32"/>
          <w:szCs w:val="32"/>
          <w:lang w:val="mk-MK"/>
        </w:rPr>
        <w:t xml:space="preserve"> </w:t>
      </w:r>
      <w:r w:rsidRPr="009008AA">
        <w:rPr>
          <w:rFonts w:ascii="Calibri" w:hAnsi="Calibri" w:cs="Calibri"/>
          <w:b/>
          <w:bCs/>
          <w:sz w:val="32"/>
          <w:szCs w:val="32"/>
          <w:lang w:val="mk-MK"/>
        </w:rPr>
        <w:t>од</w:t>
      </w:r>
      <w:r w:rsidRPr="009008AA">
        <w:rPr>
          <w:rFonts w:cs="Arial"/>
          <w:b/>
          <w:bCs/>
          <w:sz w:val="32"/>
          <w:szCs w:val="32"/>
          <w:lang w:val="mk-MK"/>
        </w:rPr>
        <w:t xml:space="preserve"> </w:t>
      </w:r>
      <w:r w:rsidRPr="009008AA">
        <w:rPr>
          <w:rFonts w:ascii="Calibri" w:hAnsi="Calibri" w:cs="Calibri"/>
          <w:b/>
          <w:bCs/>
          <w:sz w:val="32"/>
          <w:szCs w:val="32"/>
          <w:lang w:val="mk-MK"/>
        </w:rPr>
        <w:t>аспект</w:t>
      </w:r>
      <w:r w:rsidRPr="009008AA">
        <w:rPr>
          <w:rFonts w:cs="Arial"/>
          <w:b/>
          <w:bCs/>
          <w:sz w:val="32"/>
          <w:szCs w:val="32"/>
          <w:lang w:val="mk-MK"/>
        </w:rPr>
        <w:t xml:space="preserve"> </w:t>
      </w:r>
      <w:r w:rsidRPr="009008AA">
        <w:rPr>
          <w:rFonts w:ascii="Calibri" w:hAnsi="Calibri" w:cs="Calibri"/>
          <w:b/>
          <w:bCs/>
          <w:sz w:val="32"/>
          <w:szCs w:val="32"/>
          <w:lang w:val="mk-MK"/>
        </w:rPr>
        <w:t>на</w:t>
      </w:r>
      <w:r w:rsidRPr="009008AA">
        <w:rPr>
          <w:rFonts w:cs="Arial"/>
          <w:b/>
          <w:bCs/>
          <w:sz w:val="32"/>
          <w:szCs w:val="32"/>
          <w:lang w:val="mk-MK"/>
        </w:rPr>
        <w:t xml:space="preserve"> </w:t>
      </w:r>
      <w:r w:rsidRPr="009008AA">
        <w:rPr>
          <w:rFonts w:ascii="Calibri" w:hAnsi="Calibri" w:cs="Calibri"/>
          <w:b/>
          <w:bCs/>
          <w:sz w:val="32"/>
          <w:szCs w:val="32"/>
          <w:lang w:val="mk-MK"/>
        </w:rPr>
        <w:t>поединечните</w:t>
      </w:r>
      <w:r w:rsidRPr="009008AA">
        <w:rPr>
          <w:rFonts w:cs="Arial"/>
          <w:b/>
          <w:bCs/>
          <w:sz w:val="32"/>
          <w:szCs w:val="32"/>
          <w:lang w:val="mk-MK"/>
        </w:rPr>
        <w:t xml:space="preserve"> </w:t>
      </w:r>
      <w:r w:rsidRPr="009008AA">
        <w:rPr>
          <w:rFonts w:ascii="Calibri" w:hAnsi="Calibri" w:cs="Calibri"/>
          <w:b/>
          <w:bCs/>
          <w:sz w:val="32"/>
          <w:szCs w:val="32"/>
          <w:lang w:val="mk-MK"/>
        </w:rPr>
        <w:t>членови</w:t>
      </w:r>
      <w:r w:rsidR="006E5F64" w:rsidRPr="009008AA">
        <w:rPr>
          <w:rFonts w:cs="Arial"/>
          <w:b/>
          <w:bCs/>
          <w:sz w:val="32"/>
          <w:szCs w:val="32"/>
        </w:rPr>
        <w:t xml:space="preserve"> </w:t>
      </w:r>
      <w:r w:rsidR="006E5F64" w:rsidRPr="009008AA">
        <w:rPr>
          <w:rFonts w:ascii="Calibri" w:hAnsi="Calibri" w:cs="Calibri"/>
          <w:b/>
          <w:bCs/>
          <w:sz w:val="32"/>
          <w:szCs w:val="32"/>
          <w:lang w:val="mk-MK"/>
        </w:rPr>
        <w:t>и</w:t>
      </w:r>
      <w:r w:rsidR="006E5F64" w:rsidRPr="009008AA">
        <w:rPr>
          <w:rFonts w:cs="Arial"/>
          <w:b/>
          <w:bCs/>
          <w:sz w:val="32"/>
          <w:szCs w:val="32"/>
          <w:lang w:val="mk-MK"/>
        </w:rPr>
        <w:t xml:space="preserve"> </w:t>
      </w:r>
      <w:r w:rsidR="006E5F64" w:rsidRPr="009008AA">
        <w:rPr>
          <w:rFonts w:ascii="Calibri" w:hAnsi="Calibri" w:cs="Calibri"/>
          <w:b/>
          <w:bCs/>
          <w:sz w:val="32"/>
          <w:szCs w:val="32"/>
          <w:lang w:val="mk-MK"/>
        </w:rPr>
        <w:t>колективно</w:t>
      </w:r>
    </w:p>
    <w:p w14:paraId="206A3949" w14:textId="77777777" w:rsidR="00543919" w:rsidRPr="00543919" w:rsidRDefault="00543919" w:rsidP="00543919">
      <w:pPr>
        <w:pStyle w:val="ListParagraph"/>
        <w:autoSpaceDE w:val="0"/>
        <w:autoSpaceDN w:val="0"/>
        <w:adjustRightInd w:val="0"/>
        <w:spacing w:after="0" w:line="240" w:lineRule="auto"/>
        <w:jc w:val="center"/>
        <w:rPr>
          <w:rFonts w:cs="Arial"/>
          <w:b/>
          <w:bCs/>
          <w:sz w:val="32"/>
          <w:szCs w:val="32"/>
          <w:lang w:val="mk-MK"/>
        </w:rPr>
      </w:pPr>
    </w:p>
    <w:p w14:paraId="2624776B" w14:textId="77777777" w:rsidR="00543919" w:rsidRPr="00543919" w:rsidRDefault="00543919" w:rsidP="00543919">
      <w:pPr>
        <w:pStyle w:val="ListParagraph"/>
        <w:autoSpaceDE w:val="0"/>
        <w:autoSpaceDN w:val="0"/>
        <w:adjustRightInd w:val="0"/>
        <w:spacing w:after="0" w:line="240" w:lineRule="auto"/>
        <w:jc w:val="center"/>
        <w:rPr>
          <w:rFonts w:cs="Arial"/>
          <w:b/>
          <w:bCs/>
          <w:sz w:val="32"/>
          <w:szCs w:val="32"/>
          <w:lang w:val="mk-MK"/>
        </w:rPr>
      </w:pPr>
    </w:p>
    <w:p w14:paraId="6006174D"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64B8DBD8"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22D6E129"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2888A6C1"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1D72112F"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3C09EE19"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64000D7F"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7112A7DC"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73BEA43F"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73AFF281"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3FF7352D"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09BFD1FF" w14:textId="77777777" w:rsidR="00543919" w:rsidRPr="00543919" w:rsidRDefault="00543919" w:rsidP="00543919">
      <w:pPr>
        <w:pStyle w:val="ListParagraph"/>
        <w:autoSpaceDE w:val="0"/>
        <w:autoSpaceDN w:val="0"/>
        <w:adjustRightInd w:val="0"/>
        <w:spacing w:after="0" w:line="240" w:lineRule="auto"/>
        <w:jc w:val="center"/>
        <w:rPr>
          <w:rFonts w:cs="Arial"/>
          <w:b/>
          <w:bCs/>
          <w:sz w:val="24"/>
          <w:szCs w:val="24"/>
          <w:lang w:val="mk-MK"/>
        </w:rPr>
      </w:pPr>
    </w:p>
    <w:p w14:paraId="1EE7E487"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4136CE0F"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6E8BE612"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08062B77"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6FBE2F7F"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6E310EF9"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6B185FC3"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211EBF0B"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3393BE92" w14:textId="77777777" w:rsidR="00543919" w:rsidRDefault="00543919" w:rsidP="00543919">
      <w:pPr>
        <w:pStyle w:val="ListParagraph"/>
        <w:autoSpaceDE w:val="0"/>
        <w:autoSpaceDN w:val="0"/>
        <w:adjustRightInd w:val="0"/>
        <w:spacing w:after="0" w:line="240" w:lineRule="auto"/>
        <w:jc w:val="center"/>
        <w:rPr>
          <w:rFonts w:ascii="Arial" w:hAnsi="Arial" w:cs="Arial"/>
          <w:b/>
          <w:bCs/>
          <w:lang w:val="mk-MK"/>
        </w:rPr>
      </w:pPr>
    </w:p>
    <w:p w14:paraId="4602BC02" w14:textId="77777777" w:rsidR="006E5F64" w:rsidRDefault="006E5F64" w:rsidP="00543919">
      <w:pPr>
        <w:pStyle w:val="ListParagraph"/>
        <w:autoSpaceDE w:val="0"/>
        <w:autoSpaceDN w:val="0"/>
        <w:adjustRightInd w:val="0"/>
        <w:spacing w:after="0" w:line="240" w:lineRule="auto"/>
        <w:jc w:val="center"/>
        <w:rPr>
          <w:rFonts w:ascii="Arial" w:hAnsi="Arial" w:cs="Arial"/>
          <w:b/>
          <w:bCs/>
          <w:lang w:val="mk-MK"/>
        </w:rPr>
      </w:pPr>
    </w:p>
    <w:p w14:paraId="71F371D0" w14:textId="77777777" w:rsidR="006E5F64" w:rsidRDefault="006E5F64" w:rsidP="00543919">
      <w:pPr>
        <w:pStyle w:val="ListParagraph"/>
        <w:autoSpaceDE w:val="0"/>
        <w:autoSpaceDN w:val="0"/>
        <w:adjustRightInd w:val="0"/>
        <w:spacing w:after="0" w:line="240" w:lineRule="auto"/>
        <w:jc w:val="center"/>
        <w:rPr>
          <w:rFonts w:ascii="Arial" w:hAnsi="Arial" w:cs="Arial"/>
          <w:b/>
          <w:bCs/>
          <w:lang w:val="mk-MK"/>
        </w:rPr>
      </w:pPr>
    </w:p>
    <w:p w14:paraId="236237A5" w14:textId="77777777" w:rsidR="008F44FB" w:rsidRPr="0047644A" w:rsidRDefault="00FD3393" w:rsidP="008F44FB">
      <w:pPr>
        <w:numPr>
          <w:ilvl w:val="0"/>
          <w:numId w:val="5"/>
        </w:numPr>
        <w:tabs>
          <w:tab w:val="clear" w:pos="1134"/>
          <w:tab w:val="left" w:pos="720"/>
        </w:tabs>
        <w:spacing w:line="280" w:lineRule="exact"/>
        <w:jc w:val="both"/>
        <w:rPr>
          <w:rFonts w:ascii="Calibri" w:hAnsi="Calibri"/>
          <w:b/>
          <w:sz w:val="22"/>
          <w:szCs w:val="22"/>
          <w:u w:val="single"/>
          <w:lang w:val="mk-MK"/>
        </w:rPr>
      </w:pPr>
      <w:r w:rsidRPr="0047644A">
        <w:rPr>
          <w:rFonts w:ascii="Calibri" w:hAnsi="Calibri"/>
          <w:b/>
          <w:sz w:val="22"/>
          <w:szCs w:val="22"/>
          <w:u w:val="single"/>
          <w:lang w:val="mk-MK"/>
        </w:rPr>
        <w:t xml:space="preserve">Начин на извршување на функцијата на надзор  </w:t>
      </w:r>
    </w:p>
    <w:p w14:paraId="09FD6AD2" w14:textId="77777777" w:rsidR="003A01AC" w:rsidRPr="0047644A" w:rsidRDefault="003A01AC" w:rsidP="003A01AC">
      <w:pPr>
        <w:tabs>
          <w:tab w:val="clear" w:pos="1134"/>
          <w:tab w:val="left" w:pos="0"/>
        </w:tabs>
        <w:ind w:firstLine="540"/>
        <w:jc w:val="both"/>
        <w:rPr>
          <w:rFonts w:ascii="Calibri" w:hAnsi="Calibri"/>
          <w:sz w:val="22"/>
          <w:szCs w:val="22"/>
          <w:lang w:val="mk-MK"/>
        </w:rPr>
      </w:pPr>
    </w:p>
    <w:p w14:paraId="41FD06E7" w14:textId="34513C5B" w:rsidR="00812500" w:rsidRDefault="0027370E" w:rsidP="0027370E">
      <w:pPr>
        <w:tabs>
          <w:tab w:val="clear" w:pos="1134"/>
          <w:tab w:val="left" w:pos="0"/>
        </w:tabs>
        <w:jc w:val="both"/>
        <w:rPr>
          <w:rFonts w:ascii="Calibri" w:hAnsi="Calibri"/>
          <w:sz w:val="22"/>
          <w:szCs w:val="22"/>
          <w:lang w:val="mk-MK"/>
        </w:rPr>
      </w:pPr>
      <w:r>
        <w:rPr>
          <w:rFonts w:ascii="Calibri" w:hAnsi="Calibri"/>
          <w:sz w:val="22"/>
          <w:szCs w:val="22"/>
          <w:lang w:val="mk-MK"/>
        </w:rPr>
        <w:tab/>
      </w:r>
      <w:r w:rsidR="00FD3393" w:rsidRPr="0047644A">
        <w:rPr>
          <w:rFonts w:ascii="Calibri" w:hAnsi="Calibri"/>
          <w:sz w:val="22"/>
          <w:szCs w:val="22"/>
          <w:lang w:val="mk-MK"/>
        </w:rPr>
        <w:t>Во 20</w:t>
      </w:r>
      <w:r w:rsidR="00E3724B">
        <w:rPr>
          <w:rFonts w:ascii="Calibri" w:hAnsi="Calibri"/>
          <w:sz w:val="22"/>
          <w:szCs w:val="22"/>
          <w:lang w:val="mk-MK"/>
        </w:rPr>
        <w:t>2</w:t>
      </w:r>
      <w:r w:rsidR="009F440C">
        <w:rPr>
          <w:rFonts w:ascii="Calibri" w:hAnsi="Calibri"/>
          <w:sz w:val="22"/>
          <w:szCs w:val="22"/>
        </w:rPr>
        <w:t>2</w:t>
      </w:r>
      <w:r w:rsidR="00FD3393" w:rsidRPr="0047644A">
        <w:rPr>
          <w:rFonts w:ascii="Calibri" w:hAnsi="Calibri"/>
          <w:sz w:val="22"/>
          <w:szCs w:val="22"/>
          <w:lang w:val="mk-MK"/>
        </w:rPr>
        <w:t xml:space="preserve"> година, Надзорниот одбор на КАПИТАЛ БАНКА АД Скопје </w:t>
      </w:r>
      <w:r w:rsidR="00812500">
        <w:rPr>
          <w:rFonts w:ascii="Calibri" w:hAnsi="Calibri"/>
          <w:sz w:val="22"/>
          <w:szCs w:val="22"/>
          <w:lang w:val="mk-MK"/>
        </w:rPr>
        <w:t xml:space="preserve">продолжи да </w:t>
      </w:r>
      <w:r w:rsidR="00FD3393" w:rsidRPr="0047644A">
        <w:rPr>
          <w:rFonts w:ascii="Calibri" w:hAnsi="Calibri"/>
          <w:sz w:val="22"/>
          <w:szCs w:val="22"/>
          <w:lang w:val="mk-MK"/>
        </w:rPr>
        <w:t>ги извршува своите функции во согласност со законите, Статутот и интерните акти</w:t>
      </w:r>
      <w:r w:rsidR="00A1254A">
        <w:rPr>
          <w:rFonts w:ascii="Calibri" w:hAnsi="Calibri"/>
          <w:sz w:val="22"/>
          <w:szCs w:val="22"/>
          <w:lang w:val="mk-MK"/>
        </w:rPr>
        <w:t xml:space="preserve"> на Банката</w:t>
      </w:r>
      <w:r w:rsidR="00FD3393" w:rsidRPr="0047644A">
        <w:rPr>
          <w:rFonts w:ascii="Calibri" w:hAnsi="Calibri"/>
          <w:sz w:val="22"/>
          <w:szCs w:val="22"/>
          <w:lang w:val="mk-MK"/>
        </w:rPr>
        <w:t xml:space="preserve">, како и го надгледуваше и советуваше Управниот одбор на редовна основа. </w:t>
      </w:r>
      <w:r>
        <w:rPr>
          <w:rFonts w:ascii="Calibri" w:hAnsi="Calibri"/>
          <w:sz w:val="22"/>
          <w:szCs w:val="22"/>
          <w:lang w:val="mk-MK"/>
        </w:rPr>
        <w:t xml:space="preserve"> </w:t>
      </w:r>
      <w:r w:rsidR="00812500" w:rsidRPr="00812500">
        <w:rPr>
          <w:rFonts w:ascii="Calibri" w:hAnsi="Calibri"/>
          <w:sz w:val="22"/>
          <w:szCs w:val="22"/>
          <w:lang w:val="mk-MK"/>
        </w:rPr>
        <w:t xml:space="preserve">Надзорниот одбор постојано беше вклучен во одлуките од големо значење и активно вршеше надзор над работењето на Банката. Надзорниот одбор редовно беше информиран за сите поважни прашања за </w:t>
      </w:r>
      <w:r w:rsidR="00812500">
        <w:rPr>
          <w:rFonts w:ascii="Calibri" w:hAnsi="Calibri"/>
          <w:sz w:val="22"/>
          <w:szCs w:val="22"/>
          <w:lang w:val="mk-MK"/>
        </w:rPr>
        <w:t xml:space="preserve">Капитал </w:t>
      </w:r>
      <w:r w:rsidR="00812500" w:rsidRPr="00812500">
        <w:rPr>
          <w:rFonts w:ascii="Calibri" w:hAnsi="Calibri"/>
          <w:sz w:val="22"/>
          <w:szCs w:val="22"/>
          <w:lang w:val="mk-MK"/>
        </w:rPr>
        <w:t>банка</w:t>
      </w:r>
      <w:r w:rsidR="00812500">
        <w:rPr>
          <w:rFonts w:ascii="Calibri" w:hAnsi="Calibri"/>
          <w:sz w:val="22"/>
          <w:szCs w:val="22"/>
          <w:lang w:val="mk-MK"/>
        </w:rPr>
        <w:t xml:space="preserve"> АД Скопје</w:t>
      </w:r>
      <w:r w:rsidR="00812500" w:rsidRPr="00812500">
        <w:rPr>
          <w:rFonts w:ascii="Calibri" w:hAnsi="Calibri"/>
          <w:sz w:val="22"/>
          <w:szCs w:val="22"/>
          <w:lang w:val="mk-MK"/>
        </w:rPr>
        <w:t xml:space="preserve"> и деловното опкружување. Поточно, Надзорниот одбор редовно ги разгледуваше сеопфатените извештаи за финансиското и оперативното работење на </w:t>
      </w:r>
      <w:r w:rsidR="006B1F4A">
        <w:rPr>
          <w:rFonts w:ascii="Calibri" w:hAnsi="Calibri"/>
          <w:sz w:val="22"/>
          <w:szCs w:val="22"/>
          <w:lang w:val="mk-MK"/>
        </w:rPr>
        <w:t>Капитал</w:t>
      </w:r>
      <w:r w:rsidR="00812500" w:rsidRPr="00812500">
        <w:rPr>
          <w:rFonts w:ascii="Calibri" w:hAnsi="Calibri"/>
          <w:sz w:val="22"/>
          <w:szCs w:val="22"/>
          <w:lang w:val="mk-MK"/>
        </w:rPr>
        <w:t xml:space="preserve"> банка</w:t>
      </w:r>
      <w:r w:rsidR="006B1F4A">
        <w:rPr>
          <w:rFonts w:ascii="Calibri" w:hAnsi="Calibri"/>
          <w:sz w:val="22"/>
          <w:szCs w:val="22"/>
          <w:lang w:val="mk-MK"/>
        </w:rPr>
        <w:t xml:space="preserve"> АД Скопје</w:t>
      </w:r>
      <w:r w:rsidR="00812500" w:rsidRPr="00812500">
        <w:rPr>
          <w:rFonts w:ascii="Calibri" w:hAnsi="Calibri"/>
          <w:sz w:val="22"/>
          <w:szCs w:val="22"/>
          <w:lang w:val="mk-MK"/>
        </w:rPr>
        <w:t xml:space="preserve">, </w:t>
      </w:r>
      <w:r w:rsidR="007773BA">
        <w:rPr>
          <w:rFonts w:ascii="Calibri" w:hAnsi="Calibri"/>
          <w:sz w:val="22"/>
          <w:szCs w:val="22"/>
          <w:lang w:val="mk-MK"/>
        </w:rPr>
        <w:t>д</w:t>
      </w:r>
      <w:r w:rsidR="00812500" w:rsidRPr="00812500">
        <w:rPr>
          <w:rFonts w:ascii="Calibri" w:hAnsi="Calibri"/>
          <w:sz w:val="22"/>
          <w:szCs w:val="22"/>
          <w:lang w:val="mk-MK"/>
        </w:rPr>
        <w:t xml:space="preserve">еловниот план, извештаите на надлежните органи и Секторот за внатрешна ревизија, извештаите на усогласеноста на работењето на Банката со </w:t>
      </w:r>
      <w:r w:rsidR="007773BA">
        <w:rPr>
          <w:rFonts w:ascii="Calibri" w:hAnsi="Calibri"/>
          <w:sz w:val="22"/>
          <w:szCs w:val="22"/>
          <w:lang w:val="mk-MK"/>
        </w:rPr>
        <w:t>прописите</w:t>
      </w:r>
      <w:r w:rsidR="00812500" w:rsidRPr="00812500">
        <w:rPr>
          <w:rFonts w:ascii="Calibri" w:hAnsi="Calibri"/>
          <w:sz w:val="22"/>
          <w:szCs w:val="22"/>
          <w:lang w:val="mk-MK"/>
        </w:rPr>
        <w:t>, голем број политики, итн. Дополнително, Надзорниот одбор беше информиран за поголемите промени во релевантното законодавство и за прашања поврзани со внатрешните контроли</w:t>
      </w:r>
      <w:r w:rsidR="006B1F4A">
        <w:rPr>
          <w:rFonts w:ascii="Calibri" w:hAnsi="Calibri"/>
          <w:sz w:val="22"/>
          <w:szCs w:val="22"/>
          <w:lang w:val="mk-MK"/>
        </w:rPr>
        <w:t xml:space="preserve"> и усогласувања.</w:t>
      </w:r>
      <w:r>
        <w:rPr>
          <w:rFonts w:ascii="Calibri" w:hAnsi="Calibri"/>
          <w:sz w:val="22"/>
          <w:szCs w:val="22"/>
          <w:lang w:val="mk-MK"/>
        </w:rPr>
        <w:t xml:space="preserve"> </w:t>
      </w:r>
      <w:r w:rsidR="006B1F4A" w:rsidRPr="006B1F4A">
        <w:rPr>
          <w:rFonts w:ascii="Calibri" w:hAnsi="Calibri"/>
          <w:sz w:val="22"/>
          <w:szCs w:val="22"/>
          <w:lang w:val="mk-MK"/>
        </w:rPr>
        <w:t xml:space="preserve">Како што е објаснето подетално во следниот дел од Извештајот, Надзорниот одбор успешно придонесе кон заштита и унапредување на долгорочните интереси на </w:t>
      </w:r>
      <w:r w:rsidR="006B1F4A">
        <w:rPr>
          <w:rFonts w:ascii="Calibri" w:hAnsi="Calibri"/>
          <w:sz w:val="22"/>
          <w:szCs w:val="22"/>
          <w:lang w:val="mk-MK"/>
        </w:rPr>
        <w:t xml:space="preserve">Капитал </w:t>
      </w:r>
      <w:r w:rsidR="006B1F4A" w:rsidRPr="006B1F4A">
        <w:rPr>
          <w:rFonts w:ascii="Calibri" w:hAnsi="Calibri"/>
          <w:sz w:val="22"/>
          <w:szCs w:val="22"/>
          <w:lang w:val="mk-MK"/>
        </w:rPr>
        <w:t>банка</w:t>
      </w:r>
      <w:r w:rsidR="006B1F4A">
        <w:rPr>
          <w:rFonts w:ascii="Calibri" w:hAnsi="Calibri"/>
          <w:sz w:val="22"/>
          <w:szCs w:val="22"/>
          <w:lang w:val="mk-MK"/>
        </w:rPr>
        <w:t xml:space="preserve"> АД Скопје.</w:t>
      </w:r>
    </w:p>
    <w:p w14:paraId="6CDEB39A" w14:textId="77777777" w:rsidR="0027370E" w:rsidRDefault="0027370E" w:rsidP="00E7070F">
      <w:pPr>
        <w:autoSpaceDE w:val="0"/>
        <w:autoSpaceDN w:val="0"/>
        <w:adjustRightInd w:val="0"/>
        <w:jc w:val="both"/>
        <w:rPr>
          <w:rFonts w:ascii="Calibri" w:hAnsi="Calibri"/>
          <w:sz w:val="22"/>
          <w:szCs w:val="22"/>
          <w:lang w:val="mk-MK"/>
        </w:rPr>
      </w:pPr>
    </w:p>
    <w:p w14:paraId="7F6EE42D" w14:textId="5246D260" w:rsidR="00A1254A" w:rsidRPr="0027370E" w:rsidRDefault="0027370E" w:rsidP="0027370E">
      <w:pPr>
        <w:autoSpaceDE w:val="0"/>
        <w:autoSpaceDN w:val="0"/>
        <w:adjustRightInd w:val="0"/>
        <w:jc w:val="both"/>
        <w:rPr>
          <w:rFonts w:ascii="Calibri" w:hAnsi="Calibri"/>
          <w:sz w:val="22"/>
          <w:szCs w:val="22"/>
          <w:lang w:val="mk-MK"/>
        </w:rPr>
      </w:pPr>
      <w:r>
        <w:rPr>
          <w:rFonts w:ascii="Calibri" w:hAnsi="Calibri"/>
          <w:sz w:val="22"/>
          <w:szCs w:val="22"/>
          <w:lang w:val="mk-MK"/>
        </w:rPr>
        <w:tab/>
      </w:r>
      <w:r w:rsidR="006B1F4A" w:rsidRPr="006B1F4A">
        <w:rPr>
          <w:rFonts w:ascii="Calibri" w:hAnsi="Calibri" w:hint="eastAsia"/>
          <w:sz w:val="22"/>
          <w:szCs w:val="22"/>
          <w:lang w:val="mk-MK"/>
        </w:rPr>
        <w:t>Седниците</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на</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Надзорниот</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одбор</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се</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одржуваа</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во</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согласност</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со</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законските</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определената</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редовност</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месечно</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односно</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најмалку</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еднаш</w:t>
      </w:r>
      <w:r w:rsidR="006B1F4A" w:rsidRPr="006B1F4A">
        <w:rPr>
          <w:rFonts w:ascii="Calibri" w:hAnsi="Calibri"/>
          <w:sz w:val="22"/>
          <w:szCs w:val="22"/>
          <w:lang w:val="mk-MK"/>
        </w:rPr>
        <w:t xml:space="preserve"> </w:t>
      </w:r>
      <w:r w:rsidR="006B1F4A" w:rsidRPr="006B1F4A">
        <w:rPr>
          <w:rFonts w:ascii="Calibri" w:hAnsi="Calibri" w:hint="eastAsia"/>
          <w:sz w:val="22"/>
          <w:szCs w:val="22"/>
          <w:lang w:val="mk-MK"/>
        </w:rPr>
        <w:t>квартално</w:t>
      </w:r>
      <w:r w:rsidR="006B1F4A" w:rsidRPr="006B1F4A">
        <w:rPr>
          <w:rFonts w:ascii="Calibri" w:hAnsi="Calibri"/>
          <w:sz w:val="22"/>
          <w:szCs w:val="22"/>
          <w:lang w:val="mk-MK"/>
        </w:rPr>
        <w:t>.</w:t>
      </w:r>
      <w:r>
        <w:rPr>
          <w:rFonts w:ascii="Calibri" w:hAnsi="Calibri"/>
          <w:sz w:val="22"/>
          <w:szCs w:val="22"/>
          <w:lang w:val="mk-MK"/>
        </w:rPr>
        <w:t xml:space="preserve"> </w:t>
      </w:r>
      <w:r w:rsidR="00A1254A" w:rsidRPr="0047644A">
        <w:rPr>
          <w:rFonts w:ascii="Calibri" w:hAnsi="Calibri"/>
          <w:sz w:val="22"/>
          <w:szCs w:val="22"/>
          <w:lang w:val="mk-MK"/>
        </w:rPr>
        <w:t>Во 20</w:t>
      </w:r>
      <w:r w:rsidR="00E3724B">
        <w:rPr>
          <w:rFonts w:ascii="Calibri" w:hAnsi="Calibri"/>
          <w:sz w:val="22"/>
          <w:szCs w:val="22"/>
          <w:lang w:val="mk-MK"/>
        </w:rPr>
        <w:t>2</w:t>
      </w:r>
      <w:r w:rsidR="009F440C">
        <w:rPr>
          <w:rFonts w:ascii="Calibri" w:hAnsi="Calibri"/>
          <w:sz w:val="22"/>
          <w:szCs w:val="22"/>
        </w:rPr>
        <w:t>2</w:t>
      </w:r>
      <w:r w:rsidR="00A1254A" w:rsidRPr="0047644A">
        <w:rPr>
          <w:rFonts w:ascii="Calibri" w:hAnsi="Calibri"/>
          <w:sz w:val="22"/>
          <w:szCs w:val="22"/>
          <w:lang w:val="mk-MK"/>
        </w:rPr>
        <w:t xml:space="preserve"> година, </w:t>
      </w:r>
      <w:r w:rsidR="00A1254A" w:rsidRPr="0047644A">
        <w:rPr>
          <w:rFonts w:ascii="Calibri" w:hAnsi="Calibri"/>
          <w:color w:val="000000"/>
          <w:sz w:val="22"/>
          <w:szCs w:val="22"/>
          <w:lang w:val="mk-MK" w:eastAsia="en-GB"/>
        </w:rPr>
        <w:t xml:space="preserve">Одборот </w:t>
      </w:r>
      <w:r w:rsidR="00A1254A" w:rsidRPr="0047644A">
        <w:rPr>
          <w:rFonts w:ascii="Calibri" w:hAnsi="Calibri"/>
          <w:sz w:val="22"/>
          <w:szCs w:val="22"/>
          <w:lang w:val="mk-MK"/>
        </w:rPr>
        <w:t xml:space="preserve">одржуваше </w:t>
      </w:r>
      <w:r w:rsidR="00A1254A" w:rsidRPr="0047644A">
        <w:rPr>
          <w:rFonts w:ascii="Calibri" w:hAnsi="Calibri"/>
          <w:color w:val="000000"/>
          <w:sz w:val="22"/>
          <w:szCs w:val="22"/>
          <w:lang w:val="mk-MK" w:eastAsia="en-GB"/>
        </w:rPr>
        <w:t>редовни седници и вонредни седници, на кои беа разгледани повеќе точки и одобрени писмени и усни извештаи од Управниот одбор за значајни деловни прашања и состојбата и напредокот на работењето на Банката.</w:t>
      </w:r>
    </w:p>
    <w:p w14:paraId="485CED2F" w14:textId="77777777" w:rsidR="00812500" w:rsidRPr="0047644A" w:rsidRDefault="00812500" w:rsidP="00A1254A">
      <w:pPr>
        <w:tabs>
          <w:tab w:val="left" w:pos="-90"/>
        </w:tabs>
        <w:jc w:val="both"/>
        <w:rPr>
          <w:rFonts w:ascii="Calibri" w:hAnsi="Calibri"/>
          <w:color w:val="000000"/>
          <w:sz w:val="22"/>
          <w:szCs w:val="22"/>
          <w:lang w:val="mk-MK" w:eastAsia="en-GB"/>
        </w:rPr>
      </w:pPr>
    </w:p>
    <w:p w14:paraId="709B0F81" w14:textId="0FDC092E" w:rsidR="00A1254A" w:rsidRDefault="0027370E" w:rsidP="0027370E">
      <w:pPr>
        <w:tabs>
          <w:tab w:val="left" w:pos="-90"/>
        </w:tabs>
        <w:jc w:val="both"/>
        <w:rPr>
          <w:rFonts w:ascii="Calibri" w:hAnsi="Calibri"/>
          <w:color w:val="000000"/>
          <w:sz w:val="22"/>
          <w:szCs w:val="22"/>
          <w:lang w:val="mk-MK" w:eastAsia="en-GB"/>
        </w:rPr>
      </w:pPr>
      <w:r>
        <w:rPr>
          <w:rFonts w:ascii="Calibri" w:hAnsi="Calibri"/>
          <w:color w:val="000000"/>
          <w:sz w:val="22"/>
          <w:szCs w:val="22"/>
          <w:lang w:val="mk-MK" w:eastAsia="en-GB"/>
        </w:rPr>
        <w:tab/>
      </w:r>
      <w:r w:rsidR="007773BA">
        <w:rPr>
          <w:rFonts w:ascii="Calibri" w:hAnsi="Calibri"/>
          <w:color w:val="000000"/>
          <w:sz w:val="22"/>
          <w:szCs w:val="22"/>
          <w:lang w:val="mk-MK" w:eastAsia="en-GB"/>
        </w:rPr>
        <w:t xml:space="preserve">Надзорниот одбор, </w:t>
      </w:r>
      <w:r w:rsidR="00804C7B">
        <w:rPr>
          <w:rFonts w:ascii="Calibri" w:hAnsi="Calibri"/>
          <w:color w:val="000000"/>
          <w:sz w:val="22"/>
          <w:szCs w:val="22"/>
          <w:lang w:val="mk-MK" w:eastAsia="en-GB"/>
        </w:rPr>
        <w:t xml:space="preserve">постојано го следеше работењето на Банката преку разгледување на </w:t>
      </w:r>
      <w:r w:rsidR="007773BA">
        <w:rPr>
          <w:rFonts w:ascii="Calibri" w:hAnsi="Calibri"/>
          <w:color w:val="000000"/>
          <w:sz w:val="22"/>
          <w:szCs w:val="22"/>
          <w:lang w:val="mk-MK" w:eastAsia="en-GB"/>
        </w:rPr>
        <w:t xml:space="preserve">доставените </w:t>
      </w:r>
      <w:r w:rsidR="00804C7B">
        <w:rPr>
          <w:rFonts w:ascii="Calibri" w:hAnsi="Calibri"/>
          <w:color w:val="000000"/>
          <w:sz w:val="22"/>
          <w:szCs w:val="22"/>
          <w:lang w:val="mk-MK" w:eastAsia="en-GB"/>
        </w:rPr>
        <w:t>м</w:t>
      </w:r>
      <w:r w:rsidR="00804C7B" w:rsidRPr="0047644A">
        <w:rPr>
          <w:rFonts w:ascii="Calibri" w:hAnsi="Calibri"/>
          <w:color w:val="000000"/>
          <w:sz w:val="22"/>
          <w:szCs w:val="22"/>
          <w:lang w:val="mk-MK" w:eastAsia="en-GB"/>
        </w:rPr>
        <w:t>есечн</w:t>
      </w:r>
      <w:r w:rsidR="00804C7B">
        <w:rPr>
          <w:rFonts w:ascii="Calibri" w:hAnsi="Calibri"/>
          <w:color w:val="000000"/>
          <w:sz w:val="22"/>
          <w:szCs w:val="22"/>
          <w:lang w:val="mk-MK" w:eastAsia="en-GB"/>
        </w:rPr>
        <w:t xml:space="preserve">и </w:t>
      </w:r>
      <w:r w:rsidR="007773BA">
        <w:rPr>
          <w:rFonts w:ascii="Calibri" w:hAnsi="Calibri"/>
          <w:color w:val="000000"/>
          <w:sz w:val="22"/>
          <w:szCs w:val="22"/>
          <w:lang w:val="mk-MK" w:eastAsia="en-GB"/>
        </w:rPr>
        <w:t>извештаи од</w:t>
      </w:r>
      <w:r w:rsidR="00A1254A" w:rsidRPr="0047644A">
        <w:rPr>
          <w:rFonts w:ascii="Calibri" w:hAnsi="Calibri"/>
          <w:color w:val="000000"/>
          <w:sz w:val="22"/>
          <w:szCs w:val="22"/>
          <w:lang w:val="mk-MK" w:eastAsia="en-GB"/>
        </w:rPr>
        <w:t xml:space="preserve"> Управниот одбор за </w:t>
      </w:r>
      <w:r w:rsidR="00A1254A">
        <w:rPr>
          <w:rFonts w:ascii="Calibri" w:hAnsi="Calibri"/>
          <w:color w:val="000000"/>
          <w:sz w:val="22"/>
          <w:szCs w:val="22"/>
          <w:lang w:val="mk-MK" w:eastAsia="en-GB"/>
        </w:rPr>
        <w:t>остварените финансиски резултати на Банката</w:t>
      </w:r>
      <w:r w:rsidR="00140558">
        <w:rPr>
          <w:rFonts w:ascii="Calibri" w:hAnsi="Calibri"/>
          <w:color w:val="000000"/>
          <w:sz w:val="22"/>
          <w:szCs w:val="22"/>
          <w:lang w:val="mk-MK" w:eastAsia="en-GB"/>
        </w:rPr>
        <w:t>.</w:t>
      </w:r>
      <w:r w:rsidR="00A1254A">
        <w:rPr>
          <w:rFonts w:ascii="Calibri" w:hAnsi="Calibri"/>
          <w:color w:val="000000"/>
          <w:sz w:val="22"/>
          <w:szCs w:val="22"/>
          <w:lang w:val="mk-MK" w:eastAsia="en-GB"/>
        </w:rPr>
        <w:t xml:space="preserve"> Надзорниот одбор го следеше движењето на финансиските показатели,</w:t>
      </w:r>
      <w:r w:rsidR="00804C7B">
        <w:rPr>
          <w:rFonts w:ascii="Calibri" w:hAnsi="Calibri"/>
          <w:color w:val="000000"/>
          <w:sz w:val="22"/>
          <w:szCs w:val="22"/>
          <w:lang w:val="mk-MK" w:eastAsia="en-GB"/>
        </w:rPr>
        <w:t xml:space="preserve"> исполнувањето на деловниот план,</w:t>
      </w:r>
      <w:r w:rsidR="00A1254A">
        <w:rPr>
          <w:rFonts w:ascii="Calibri" w:hAnsi="Calibri"/>
          <w:color w:val="000000"/>
          <w:sz w:val="22"/>
          <w:szCs w:val="22"/>
          <w:lang w:val="mk-MK" w:eastAsia="en-GB"/>
        </w:rPr>
        <w:t xml:space="preserve"> билансот на состојба, билансот на успех, кредитното портфолио и депозитната база, остварените приходи и расходи, сопствените средства и</w:t>
      </w:r>
      <w:r w:rsidR="00E0672F">
        <w:rPr>
          <w:rFonts w:ascii="Calibri" w:hAnsi="Calibri"/>
          <w:color w:val="000000"/>
          <w:sz w:val="22"/>
          <w:szCs w:val="22"/>
          <w:lang w:val="mk-MK" w:eastAsia="en-GB"/>
        </w:rPr>
        <w:t xml:space="preserve"> стапката на</w:t>
      </w:r>
      <w:r w:rsidR="00A1254A">
        <w:rPr>
          <w:rFonts w:ascii="Calibri" w:hAnsi="Calibri"/>
          <w:color w:val="000000"/>
          <w:sz w:val="22"/>
          <w:szCs w:val="22"/>
          <w:lang w:val="mk-MK" w:eastAsia="en-GB"/>
        </w:rPr>
        <w:t xml:space="preserve"> адекватноста на капиталот, причините за</w:t>
      </w:r>
      <w:r w:rsidR="00E0672F">
        <w:rPr>
          <w:rFonts w:ascii="Calibri" w:hAnsi="Calibri"/>
          <w:color w:val="000000"/>
          <w:sz w:val="22"/>
          <w:szCs w:val="22"/>
          <w:lang w:val="mk-MK" w:eastAsia="en-GB"/>
        </w:rPr>
        <w:t xml:space="preserve"> влошување или подобрување на кредитното портфолио, имотот преземен врз основа на ненаплатени побарувања, како и останатите прашања од значење за работењето на Банката</w:t>
      </w:r>
      <w:r w:rsidR="00804C7B">
        <w:rPr>
          <w:rFonts w:ascii="Calibri" w:hAnsi="Calibri"/>
          <w:color w:val="000000"/>
          <w:sz w:val="22"/>
          <w:szCs w:val="22"/>
          <w:lang w:val="mk-MK" w:eastAsia="en-GB"/>
        </w:rPr>
        <w:t xml:space="preserve"> и ризиците на коишто е изложена Банката во своето работење</w:t>
      </w:r>
      <w:r w:rsidR="00E0672F">
        <w:rPr>
          <w:rFonts w:ascii="Calibri" w:hAnsi="Calibri"/>
          <w:color w:val="000000"/>
          <w:sz w:val="22"/>
          <w:szCs w:val="22"/>
          <w:lang w:val="mk-MK" w:eastAsia="en-GB"/>
        </w:rPr>
        <w:t>.</w:t>
      </w:r>
      <w:r w:rsidR="00804C7B">
        <w:rPr>
          <w:rFonts w:ascii="Calibri" w:hAnsi="Calibri"/>
          <w:color w:val="000000"/>
          <w:sz w:val="22"/>
          <w:szCs w:val="22"/>
          <w:lang w:val="mk-MK" w:eastAsia="en-GB"/>
        </w:rPr>
        <w:t xml:space="preserve"> Истотака, Надзорниот одбор редовно ја остваруваше функцијата на надзор врз работењето на Банката преку разгледување на редовни месечни извештаи изготв</w:t>
      </w:r>
      <w:r w:rsidR="00F5163E">
        <w:rPr>
          <w:rFonts w:ascii="Calibri" w:hAnsi="Calibri"/>
          <w:color w:val="000000"/>
          <w:sz w:val="22"/>
          <w:szCs w:val="22"/>
          <w:lang w:val="mk-MK" w:eastAsia="en-GB"/>
        </w:rPr>
        <w:t xml:space="preserve">ени од стручните служби </w:t>
      </w:r>
      <w:r w:rsidR="002A40D8">
        <w:rPr>
          <w:rFonts w:ascii="Calibri" w:hAnsi="Calibri"/>
          <w:color w:val="000000"/>
          <w:sz w:val="22"/>
          <w:szCs w:val="22"/>
          <w:lang w:val="mk-MK" w:eastAsia="en-GB"/>
        </w:rPr>
        <w:t xml:space="preserve"> и органи</w:t>
      </w:r>
      <w:r w:rsidR="00F5163E">
        <w:rPr>
          <w:rFonts w:ascii="Calibri" w:hAnsi="Calibri"/>
          <w:color w:val="000000"/>
          <w:sz w:val="22"/>
          <w:szCs w:val="22"/>
          <w:lang w:val="mk-MK" w:eastAsia="en-GB"/>
        </w:rPr>
        <w:t>.</w:t>
      </w:r>
    </w:p>
    <w:p w14:paraId="7A2420D6" w14:textId="77777777" w:rsidR="0027370E" w:rsidRPr="0047644A" w:rsidRDefault="0027370E" w:rsidP="0027370E">
      <w:pPr>
        <w:tabs>
          <w:tab w:val="left" w:pos="-90"/>
        </w:tabs>
        <w:jc w:val="both"/>
        <w:rPr>
          <w:rFonts w:ascii="Calibri" w:hAnsi="Calibri"/>
          <w:color w:val="000000"/>
          <w:sz w:val="22"/>
          <w:szCs w:val="22"/>
          <w:lang w:val="mk-MK" w:eastAsia="en-GB"/>
        </w:rPr>
      </w:pPr>
    </w:p>
    <w:p w14:paraId="07AECA9E" w14:textId="02018871" w:rsidR="00A1254A" w:rsidRDefault="0027370E" w:rsidP="00A1254A">
      <w:pPr>
        <w:tabs>
          <w:tab w:val="left" w:pos="-90"/>
          <w:tab w:val="left" w:pos="540"/>
        </w:tabs>
        <w:jc w:val="both"/>
        <w:rPr>
          <w:rFonts w:ascii="Calibri" w:hAnsi="Calibri"/>
          <w:sz w:val="22"/>
          <w:szCs w:val="22"/>
          <w:lang w:val="mk-MK"/>
        </w:rPr>
      </w:pPr>
      <w:r>
        <w:rPr>
          <w:rFonts w:ascii="Calibri" w:hAnsi="Calibri"/>
          <w:color w:val="000000"/>
          <w:sz w:val="22"/>
          <w:szCs w:val="22"/>
          <w:lang w:val="mk-MK"/>
        </w:rPr>
        <w:tab/>
      </w:r>
      <w:r w:rsidR="00A1254A" w:rsidRPr="0047644A">
        <w:rPr>
          <w:rFonts w:ascii="Calibri" w:hAnsi="Calibri"/>
          <w:color w:val="000000"/>
          <w:sz w:val="22"/>
          <w:szCs w:val="22"/>
          <w:lang w:val="mk-MK"/>
        </w:rPr>
        <w:t>Помеѓу седниците, Надзорниот одбор</w:t>
      </w:r>
      <w:r w:rsidR="00E3724B">
        <w:rPr>
          <w:rFonts w:ascii="Calibri" w:hAnsi="Calibri"/>
          <w:color w:val="000000"/>
          <w:sz w:val="22"/>
          <w:szCs w:val="22"/>
          <w:lang w:val="mk-MK"/>
        </w:rPr>
        <w:t xml:space="preserve"> </w:t>
      </w:r>
      <w:r w:rsidR="00A1254A" w:rsidRPr="0047644A">
        <w:rPr>
          <w:rFonts w:ascii="Calibri" w:hAnsi="Calibri"/>
          <w:color w:val="000000"/>
          <w:sz w:val="22"/>
          <w:szCs w:val="22"/>
          <w:lang w:val="mk-MK"/>
        </w:rPr>
        <w:t>беше известуван за најважните настани, прашања и движења кои се однесуваат на работењето на Банката</w:t>
      </w:r>
      <w:r w:rsidR="00A1254A" w:rsidRPr="0047644A">
        <w:rPr>
          <w:rFonts w:ascii="Calibri" w:hAnsi="Calibri"/>
          <w:sz w:val="22"/>
          <w:szCs w:val="22"/>
          <w:lang w:val="mk-MK"/>
        </w:rPr>
        <w:t xml:space="preserve"> и други релевантни информации за економ</w:t>
      </w:r>
      <w:r w:rsidR="00F5163E">
        <w:rPr>
          <w:rFonts w:ascii="Calibri" w:hAnsi="Calibri"/>
          <w:sz w:val="22"/>
          <w:szCs w:val="22"/>
          <w:lang w:val="mk-MK"/>
        </w:rPr>
        <w:t>ското опкружување, стопанската клима во земјата и пошироко</w:t>
      </w:r>
      <w:r w:rsidR="00A1254A" w:rsidRPr="0047644A">
        <w:rPr>
          <w:rFonts w:ascii="Calibri" w:hAnsi="Calibri"/>
          <w:sz w:val="22"/>
          <w:szCs w:val="22"/>
          <w:lang w:val="mk-MK"/>
        </w:rPr>
        <w:t xml:space="preserve">. </w:t>
      </w:r>
    </w:p>
    <w:p w14:paraId="61FA9DE4" w14:textId="77777777" w:rsidR="00BA2801" w:rsidRDefault="00BA2801" w:rsidP="00A1254A">
      <w:pPr>
        <w:tabs>
          <w:tab w:val="left" w:pos="-90"/>
          <w:tab w:val="left" w:pos="540"/>
        </w:tabs>
        <w:jc w:val="both"/>
        <w:rPr>
          <w:rFonts w:ascii="Calibri" w:hAnsi="Calibri"/>
          <w:color w:val="000000"/>
          <w:sz w:val="22"/>
          <w:szCs w:val="22"/>
          <w:lang w:val="mk-MK"/>
        </w:rPr>
      </w:pPr>
    </w:p>
    <w:p w14:paraId="5DD6A854" w14:textId="570CBCE2" w:rsidR="002A40D8" w:rsidRDefault="0027370E" w:rsidP="002A40D8">
      <w:pPr>
        <w:tabs>
          <w:tab w:val="clear" w:pos="1134"/>
          <w:tab w:val="left" w:pos="426"/>
        </w:tabs>
        <w:jc w:val="both"/>
        <w:rPr>
          <w:rFonts w:ascii="Calibri" w:hAnsi="Calibri"/>
          <w:color w:val="000000"/>
          <w:sz w:val="22"/>
          <w:szCs w:val="22"/>
          <w:lang w:val="mk-MK"/>
        </w:rPr>
      </w:pPr>
      <w:r>
        <w:rPr>
          <w:rFonts w:ascii="Calibri" w:hAnsi="Calibri"/>
          <w:color w:val="000000"/>
          <w:sz w:val="22"/>
          <w:szCs w:val="22"/>
          <w:lang w:val="mk-MK"/>
        </w:rPr>
        <w:tab/>
      </w:r>
      <w:r w:rsidR="002A40D8" w:rsidRPr="009512FC">
        <w:rPr>
          <w:rFonts w:ascii="Calibri" w:hAnsi="Calibri"/>
          <w:color w:val="000000"/>
          <w:sz w:val="22"/>
          <w:szCs w:val="22"/>
          <w:lang w:val="mk-MK"/>
        </w:rPr>
        <w:t xml:space="preserve">Во текот на 2022 година , Надзорниот Одбор </w:t>
      </w:r>
      <w:r w:rsidR="002A40D8" w:rsidRPr="009512FC">
        <w:rPr>
          <w:rFonts w:ascii="Calibri" w:hAnsi="Calibri"/>
          <w:color w:val="000000"/>
          <w:sz w:val="22"/>
          <w:szCs w:val="22"/>
          <w:lang w:val="mk-MK"/>
        </w:rPr>
        <w:t>ги усвои Деловниот план и Политиката за развој на Капитал банка за периодот 202</w:t>
      </w:r>
      <w:r w:rsidR="002A40D8" w:rsidRPr="009512FC">
        <w:rPr>
          <w:rFonts w:ascii="Calibri" w:hAnsi="Calibri"/>
          <w:color w:val="000000"/>
          <w:sz w:val="22"/>
          <w:szCs w:val="22"/>
          <w:lang w:val="mk-MK"/>
        </w:rPr>
        <w:t>2</w:t>
      </w:r>
      <w:r w:rsidR="002A40D8" w:rsidRPr="009512FC">
        <w:rPr>
          <w:rFonts w:ascii="Calibri" w:hAnsi="Calibri"/>
          <w:color w:val="000000"/>
          <w:sz w:val="22"/>
          <w:szCs w:val="22"/>
          <w:lang w:val="mk-MK"/>
        </w:rPr>
        <w:t xml:space="preserve"> - 202</w:t>
      </w:r>
      <w:r w:rsidR="002A40D8" w:rsidRPr="009512FC">
        <w:rPr>
          <w:rFonts w:ascii="Calibri" w:hAnsi="Calibri"/>
          <w:color w:val="000000"/>
          <w:sz w:val="22"/>
          <w:szCs w:val="22"/>
          <w:lang w:val="mk-MK"/>
        </w:rPr>
        <w:t>4</w:t>
      </w:r>
      <w:r w:rsidR="002A40D8" w:rsidRPr="009512FC">
        <w:rPr>
          <w:rFonts w:ascii="Calibri" w:hAnsi="Calibri"/>
          <w:color w:val="000000"/>
          <w:sz w:val="22"/>
          <w:szCs w:val="22"/>
          <w:lang w:val="mk-MK"/>
        </w:rPr>
        <w:t xml:space="preserve"> година и беше</w:t>
      </w:r>
      <w:r w:rsidR="002A40D8" w:rsidRPr="00456644">
        <w:rPr>
          <w:rFonts w:ascii="Calibri" w:hAnsi="Calibri"/>
          <w:color w:val="000000"/>
          <w:sz w:val="22"/>
          <w:szCs w:val="22"/>
          <w:lang w:val="mk-MK"/>
        </w:rPr>
        <w:t xml:space="preserve"> активно вклучен во следењето на нејзината имплементација и целокупното работење на Банката. Имено, Управниот одбор редовно и сеопфатно поднесуваше извештаи до Надзорниот одбор за деловните работи и управувањето со Банката. На секој состанок </w:t>
      </w:r>
      <w:r w:rsidR="002A40D8">
        <w:rPr>
          <w:rFonts w:ascii="Calibri" w:hAnsi="Calibri"/>
          <w:color w:val="000000"/>
          <w:sz w:val="22"/>
          <w:szCs w:val="22"/>
          <w:lang w:val="mk-MK"/>
        </w:rPr>
        <w:t xml:space="preserve">Претседателот на Управниот одбор </w:t>
      </w:r>
      <w:r w:rsidR="002A40D8" w:rsidRPr="00456644">
        <w:rPr>
          <w:rFonts w:ascii="Calibri" w:hAnsi="Calibri"/>
          <w:color w:val="000000"/>
          <w:sz w:val="22"/>
          <w:szCs w:val="22"/>
          <w:lang w:val="mk-MK"/>
        </w:rPr>
        <w:t xml:space="preserve">детално ја објаснуваше финансиската состојба на Банката и беше отворен за сите прашања од Надзорниот одбор. </w:t>
      </w:r>
    </w:p>
    <w:p w14:paraId="7CF2CB8F" w14:textId="1EB70FC8" w:rsidR="002A40D8" w:rsidRDefault="0027370E" w:rsidP="002A40D8">
      <w:pPr>
        <w:tabs>
          <w:tab w:val="clear" w:pos="1134"/>
          <w:tab w:val="left" w:pos="426"/>
        </w:tabs>
        <w:jc w:val="both"/>
        <w:rPr>
          <w:rFonts w:ascii="Calibri" w:hAnsi="Calibri"/>
          <w:color w:val="000000"/>
          <w:sz w:val="22"/>
          <w:szCs w:val="22"/>
          <w:lang w:val="mk-MK"/>
        </w:rPr>
      </w:pPr>
      <w:r>
        <w:rPr>
          <w:rFonts w:ascii="Calibri" w:hAnsi="Calibri"/>
          <w:color w:val="000000"/>
          <w:sz w:val="22"/>
          <w:szCs w:val="22"/>
          <w:lang w:val="mk-MK"/>
        </w:rPr>
        <w:tab/>
      </w:r>
      <w:r w:rsidR="002A40D8" w:rsidRPr="00232F81">
        <w:rPr>
          <w:rFonts w:ascii="Calibri" w:hAnsi="Calibri"/>
          <w:color w:val="000000"/>
          <w:sz w:val="22"/>
          <w:szCs w:val="22"/>
          <w:lang w:val="mk-MK"/>
        </w:rPr>
        <w:t xml:space="preserve">Преку </w:t>
      </w:r>
      <w:r w:rsidR="002A40D8">
        <w:rPr>
          <w:rFonts w:ascii="Calibri" w:hAnsi="Calibri"/>
          <w:color w:val="000000"/>
          <w:sz w:val="22"/>
          <w:szCs w:val="22"/>
          <w:lang w:val="mk-MK"/>
        </w:rPr>
        <w:t xml:space="preserve">усвоените </w:t>
      </w:r>
      <w:r w:rsidR="002A40D8" w:rsidRPr="00232F81">
        <w:rPr>
          <w:rFonts w:ascii="Calibri" w:hAnsi="Calibri"/>
          <w:color w:val="000000"/>
          <w:sz w:val="22"/>
          <w:szCs w:val="22"/>
          <w:lang w:val="mk-MK"/>
        </w:rPr>
        <w:t xml:space="preserve">годишни планови и редовните извештаи на Секторот за внатрешна ревизија и Секторот за усогласеност, Надзорниот одбор ги следеше работењето на одговорните лица на контролните функции и беше </w:t>
      </w:r>
      <w:r w:rsidR="002A40D8">
        <w:rPr>
          <w:rFonts w:ascii="Calibri" w:hAnsi="Calibri"/>
          <w:color w:val="000000"/>
          <w:sz w:val="22"/>
          <w:szCs w:val="22"/>
          <w:lang w:val="mk-MK"/>
        </w:rPr>
        <w:t xml:space="preserve">редовно </w:t>
      </w:r>
      <w:r w:rsidR="002A40D8" w:rsidRPr="00232F81">
        <w:rPr>
          <w:rFonts w:ascii="Calibri" w:hAnsi="Calibri"/>
          <w:color w:val="000000"/>
          <w:sz w:val="22"/>
          <w:szCs w:val="22"/>
          <w:lang w:val="mk-MK"/>
        </w:rPr>
        <w:t xml:space="preserve">информиран за прашањата за усогласеност / </w:t>
      </w:r>
      <w:r w:rsidR="002A40D8" w:rsidRPr="00232F81">
        <w:rPr>
          <w:rFonts w:ascii="Calibri" w:hAnsi="Calibri"/>
          <w:color w:val="000000"/>
          <w:sz w:val="22"/>
          <w:szCs w:val="22"/>
          <w:lang w:val="mk-MK"/>
        </w:rPr>
        <w:lastRenderedPageBreak/>
        <w:t>регулатива и внатрешна ревизија. Понатаму, посебно внимание беше посветено на следењето на препораките на гувернерот на Народната банка до нивната целосна имплементација и прегледот на записникот на Народната банка за теренскиот надзор и одобрување на поврзаниот Акционен план за</w:t>
      </w:r>
      <w:r w:rsidR="002A40D8">
        <w:rPr>
          <w:rFonts w:ascii="Calibri" w:hAnsi="Calibri"/>
          <w:color w:val="000000"/>
          <w:sz w:val="22"/>
          <w:szCs w:val="22"/>
          <w:lang w:val="mk-MK"/>
        </w:rPr>
        <w:t xml:space="preserve"> банка Капитал </w:t>
      </w:r>
      <w:r w:rsidR="002A40D8" w:rsidRPr="00232F81">
        <w:rPr>
          <w:rFonts w:ascii="Calibri" w:hAnsi="Calibri"/>
          <w:color w:val="000000"/>
          <w:sz w:val="22"/>
          <w:szCs w:val="22"/>
          <w:lang w:val="mk-MK"/>
        </w:rPr>
        <w:t>, имајќи ја предвид улогата на Надзорниот одбор во воспоставувањето ефикасна соработка со Народната банка и другите регулаторни тела во земјата.</w:t>
      </w:r>
    </w:p>
    <w:p w14:paraId="695EF6EC" w14:textId="77777777" w:rsidR="002A40D8" w:rsidRDefault="002A40D8" w:rsidP="002A40D8">
      <w:pPr>
        <w:tabs>
          <w:tab w:val="clear" w:pos="1134"/>
          <w:tab w:val="left" w:pos="426"/>
        </w:tabs>
        <w:jc w:val="both"/>
        <w:rPr>
          <w:rFonts w:ascii="Calibri" w:hAnsi="Calibri"/>
          <w:color w:val="000000"/>
          <w:sz w:val="22"/>
          <w:szCs w:val="22"/>
          <w:lang w:val="mk-MK"/>
        </w:rPr>
      </w:pPr>
    </w:p>
    <w:p w14:paraId="07D9EE1E" w14:textId="4B6BEF77" w:rsidR="002A40D8" w:rsidRDefault="0027370E" w:rsidP="002A40D8">
      <w:pPr>
        <w:jc w:val="both"/>
        <w:rPr>
          <w:rFonts w:ascii="Calibri" w:hAnsi="Calibri"/>
          <w:sz w:val="22"/>
          <w:szCs w:val="22"/>
          <w:lang w:val="mk-MK"/>
        </w:rPr>
      </w:pPr>
      <w:r>
        <w:rPr>
          <w:rFonts w:ascii="Calibri" w:hAnsi="Calibri"/>
          <w:sz w:val="22"/>
          <w:szCs w:val="22"/>
          <w:lang w:val="mk-MK"/>
        </w:rPr>
        <w:tab/>
      </w:r>
      <w:r w:rsidR="002A40D8" w:rsidRPr="0047644A">
        <w:rPr>
          <w:rFonts w:ascii="Calibri" w:hAnsi="Calibri"/>
          <w:sz w:val="22"/>
          <w:szCs w:val="22"/>
          <w:lang w:val="mk-MK"/>
        </w:rPr>
        <w:t>Во текот на 20</w:t>
      </w:r>
      <w:r w:rsidR="002A40D8">
        <w:rPr>
          <w:rFonts w:ascii="Calibri" w:hAnsi="Calibri"/>
          <w:sz w:val="22"/>
          <w:szCs w:val="22"/>
          <w:lang w:val="mk-MK"/>
        </w:rPr>
        <w:t>22</w:t>
      </w:r>
      <w:r w:rsidR="002A40D8" w:rsidRPr="0047644A">
        <w:rPr>
          <w:rFonts w:ascii="Calibri" w:hAnsi="Calibri"/>
          <w:sz w:val="22"/>
          <w:szCs w:val="22"/>
          <w:lang w:val="mk-MK"/>
        </w:rPr>
        <w:t xml:space="preserve"> година, Надзорниот одбор донесе/</w:t>
      </w:r>
      <w:r>
        <w:rPr>
          <w:rFonts w:ascii="Calibri" w:hAnsi="Calibri"/>
          <w:sz w:val="22"/>
          <w:szCs w:val="22"/>
          <w:lang w:val="mk-MK"/>
        </w:rPr>
        <w:t>ревидираше</w:t>
      </w:r>
      <w:r w:rsidR="002A40D8" w:rsidRPr="0047644A">
        <w:rPr>
          <w:rFonts w:ascii="Calibri" w:hAnsi="Calibri"/>
          <w:sz w:val="22"/>
          <w:szCs w:val="22"/>
          <w:lang w:val="mk-MK"/>
        </w:rPr>
        <w:t xml:space="preserve"> соодветни политики и </w:t>
      </w:r>
      <w:r w:rsidR="002A40D8">
        <w:rPr>
          <w:rFonts w:ascii="Calibri" w:hAnsi="Calibri"/>
          <w:sz w:val="22"/>
          <w:szCs w:val="22"/>
          <w:lang w:val="mk-MK"/>
        </w:rPr>
        <w:t>други интерни акти предвидени</w:t>
      </w:r>
      <w:r w:rsidR="002A40D8" w:rsidRPr="0047644A">
        <w:rPr>
          <w:rFonts w:ascii="Calibri" w:hAnsi="Calibri"/>
          <w:sz w:val="22"/>
          <w:szCs w:val="22"/>
          <w:lang w:val="mk-MK"/>
        </w:rPr>
        <w:t xml:space="preserve"> со Законот за банки</w:t>
      </w:r>
      <w:r w:rsidR="002A40D8">
        <w:rPr>
          <w:rFonts w:ascii="Calibri" w:hAnsi="Calibri"/>
          <w:sz w:val="22"/>
          <w:szCs w:val="22"/>
          <w:lang w:val="mk-MK"/>
        </w:rPr>
        <w:t>те</w:t>
      </w:r>
      <w:r w:rsidR="002A40D8" w:rsidRPr="0047644A">
        <w:rPr>
          <w:rFonts w:ascii="Calibri" w:hAnsi="Calibri"/>
          <w:sz w:val="22"/>
          <w:szCs w:val="22"/>
          <w:lang w:val="mk-MK"/>
        </w:rPr>
        <w:t xml:space="preserve"> и важечките подзаконски акти, како што се:</w:t>
      </w:r>
      <w:r w:rsidR="002A40D8">
        <w:rPr>
          <w:rFonts w:ascii="Calibri" w:hAnsi="Calibri"/>
          <w:sz w:val="22"/>
          <w:szCs w:val="22"/>
          <w:lang w:val="mk-MK"/>
        </w:rPr>
        <w:t xml:space="preserve"> </w:t>
      </w:r>
      <w:r w:rsidR="002A40D8" w:rsidRPr="002A40D8">
        <w:rPr>
          <w:rFonts w:ascii="Calibri" w:hAnsi="Calibri"/>
          <w:sz w:val="22"/>
          <w:szCs w:val="22"/>
          <w:lang w:val="mk-MK"/>
        </w:rPr>
        <w:t>Политиката за спречување на судир на интереси</w:t>
      </w:r>
      <w:r w:rsidR="002A40D8">
        <w:rPr>
          <w:rFonts w:ascii="Calibri" w:hAnsi="Calibri"/>
          <w:sz w:val="22"/>
          <w:szCs w:val="22"/>
          <w:lang w:val="mk-MK"/>
        </w:rPr>
        <w:t>,</w:t>
      </w:r>
      <w:r w:rsidR="002A40D8" w:rsidRPr="002A40D8">
        <w:rPr>
          <w:rFonts w:ascii="Calibri" w:hAnsi="Calibri"/>
          <w:sz w:val="22"/>
          <w:szCs w:val="22"/>
          <w:lang w:val="mk-MK"/>
        </w:rPr>
        <w:t xml:space="preserve"> </w:t>
      </w:r>
      <w:r w:rsidR="002A40D8" w:rsidRPr="002A40D8">
        <w:rPr>
          <w:rFonts w:ascii="Calibri" w:hAnsi="Calibri"/>
          <w:sz w:val="22"/>
          <w:szCs w:val="22"/>
          <w:lang w:val="mk-MK"/>
        </w:rPr>
        <w:t>Кодексот за корпоративно управување</w:t>
      </w:r>
      <w:r w:rsidR="002A40D8" w:rsidRPr="002A40D8">
        <w:rPr>
          <w:rFonts w:ascii="Calibri" w:hAnsi="Calibri"/>
          <w:sz w:val="22"/>
          <w:szCs w:val="22"/>
          <w:lang w:val="mk-MK"/>
        </w:rPr>
        <w:t xml:space="preserve">, </w:t>
      </w:r>
      <w:r w:rsidR="002A40D8" w:rsidRPr="002A40D8">
        <w:rPr>
          <w:rFonts w:ascii="Calibri" w:hAnsi="Calibri"/>
          <w:sz w:val="22"/>
          <w:szCs w:val="22"/>
          <w:lang w:val="mk-MK"/>
        </w:rPr>
        <w:t>Политиката за остварување на функцијата на усогласеност со прописи на работењето на Банката</w:t>
      </w:r>
      <w:r w:rsidR="002A40D8" w:rsidRPr="002A40D8">
        <w:rPr>
          <w:rFonts w:ascii="Calibri" w:hAnsi="Calibri"/>
          <w:sz w:val="22"/>
          <w:szCs w:val="22"/>
          <w:lang w:val="mk-MK"/>
        </w:rPr>
        <w:t xml:space="preserve">, </w:t>
      </w:r>
      <w:r w:rsidR="002A40D8" w:rsidRPr="002A40D8">
        <w:rPr>
          <w:rFonts w:ascii="Calibri" w:hAnsi="Calibri"/>
          <w:sz w:val="22"/>
          <w:szCs w:val="22"/>
          <w:lang w:val="mk-MK"/>
        </w:rPr>
        <w:t>Политиката за користење на услуги од надворешни лица</w:t>
      </w:r>
      <w:r w:rsidR="002A40D8" w:rsidRPr="002A40D8">
        <w:rPr>
          <w:rFonts w:ascii="Calibri" w:hAnsi="Calibri"/>
          <w:sz w:val="22"/>
          <w:szCs w:val="22"/>
          <w:lang w:val="mk-MK"/>
        </w:rPr>
        <w:t xml:space="preserve">, </w:t>
      </w:r>
      <w:r w:rsidR="002A40D8" w:rsidRPr="002A40D8">
        <w:rPr>
          <w:rFonts w:ascii="Calibri" w:hAnsi="Calibri"/>
          <w:sz w:val="22"/>
          <w:szCs w:val="22"/>
          <w:lang w:val="mk-MK"/>
        </w:rPr>
        <w:t>Политиката за наградување</w:t>
      </w:r>
      <w:r w:rsidR="002A40D8" w:rsidRPr="002A40D8">
        <w:rPr>
          <w:rFonts w:ascii="Calibri" w:hAnsi="Calibri"/>
          <w:sz w:val="22"/>
          <w:szCs w:val="22"/>
          <w:lang w:val="mk-MK"/>
        </w:rPr>
        <w:t xml:space="preserve">, </w:t>
      </w:r>
      <w:r w:rsidR="002A40D8" w:rsidRPr="002A40D8">
        <w:rPr>
          <w:rFonts w:ascii="Calibri" w:hAnsi="Calibri"/>
          <w:sz w:val="22"/>
          <w:szCs w:val="22"/>
          <w:lang w:val="mk-MK"/>
        </w:rPr>
        <w:t>Политиката за за начинот на избор, следење на работењето и на разрешувањето на членовите на Надзорниот одбор, Одборот за управување со ризици,Одборот за ревизија и Управниот одбор</w:t>
      </w:r>
      <w:r w:rsidR="002A40D8" w:rsidRPr="002A40D8">
        <w:rPr>
          <w:rFonts w:ascii="Calibri" w:hAnsi="Calibri"/>
          <w:sz w:val="22"/>
          <w:szCs w:val="22"/>
          <w:lang w:val="mk-MK"/>
        </w:rPr>
        <w:t xml:space="preserve">, </w:t>
      </w:r>
      <w:r w:rsidR="002A40D8" w:rsidRPr="002A40D8">
        <w:rPr>
          <w:rFonts w:ascii="Calibri" w:hAnsi="Calibri"/>
          <w:sz w:val="22"/>
          <w:szCs w:val="22"/>
          <w:lang w:val="mk-MK"/>
        </w:rPr>
        <w:t>Политиката за сигурноста на информативниот систем</w:t>
      </w:r>
      <w:r w:rsidR="002A40D8">
        <w:rPr>
          <w:rFonts w:ascii="Calibri" w:hAnsi="Calibri"/>
          <w:sz w:val="22"/>
          <w:szCs w:val="22"/>
          <w:lang w:val="mk-MK"/>
        </w:rPr>
        <w:t xml:space="preserve">, </w:t>
      </w:r>
      <w:r w:rsidR="002A40D8" w:rsidRPr="000A6FC2">
        <w:rPr>
          <w:rFonts w:ascii="Calibri" w:hAnsi="Calibri"/>
          <w:sz w:val="22"/>
          <w:szCs w:val="22"/>
          <w:lang w:val="mk-MK"/>
        </w:rPr>
        <w:t>Деловникот за работа на Одборот за ревизија</w:t>
      </w:r>
      <w:r w:rsidR="002A40D8" w:rsidRPr="000A6FC2">
        <w:rPr>
          <w:rFonts w:ascii="Calibri" w:hAnsi="Calibri"/>
          <w:sz w:val="22"/>
          <w:szCs w:val="22"/>
          <w:lang w:val="mk-MK"/>
        </w:rPr>
        <w:t xml:space="preserve">, </w:t>
      </w:r>
      <w:r w:rsidR="002A40D8" w:rsidRPr="000A6FC2">
        <w:rPr>
          <w:rFonts w:ascii="Calibri" w:hAnsi="Calibri"/>
          <w:sz w:val="22"/>
          <w:szCs w:val="22"/>
          <w:lang w:val="mk-MK"/>
        </w:rPr>
        <w:t>Деловникот за работа на Управниот Одбор</w:t>
      </w:r>
      <w:r w:rsidR="000A6FC2">
        <w:rPr>
          <w:rFonts w:ascii="Calibri" w:hAnsi="Calibri"/>
          <w:sz w:val="22"/>
          <w:szCs w:val="22"/>
          <w:lang w:val="mk-MK"/>
        </w:rPr>
        <w:t>.</w:t>
      </w:r>
    </w:p>
    <w:p w14:paraId="2E3166C2" w14:textId="77777777" w:rsidR="000A6FC2" w:rsidRDefault="000A6FC2" w:rsidP="002A40D8">
      <w:pPr>
        <w:jc w:val="both"/>
        <w:rPr>
          <w:rFonts w:ascii="Calibri" w:hAnsi="Calibri"/>
          <w:sz w:val="22"/>
          <w:szCs w:val="22"/>
          <w:lang w:val="mk-MK"/>
        </w:rPr>
      </w:pPr>
    </w:p>
    <w:p w14:paraId="08E02DB2" w14:textId="06CE76AF" w:rsidR="000A6FC2" w:rsidRDefault="0027370E" w:rsidP="002A40D8">
      <w:pPr>
        <w:jc w:val="both"/>
        <w:rPr>
          <w:rFonts w:ascii="Calibri" w:hAnsi="Calibri"/>
          <w:sz w:val="22"/>
          <w:szCs w:val="22"/>
          <w:lang w:val="mk-MK"/>
        </w:rPr>
      </w:pPr>
      <w:r>
        <w:rPr>
          <w:rFonts w:ascii="Calibri" w:hAnsi="Calibri"/>
          <w:sz w:val="22"/>
          <w:szCs w:val="22"/>
          <w:lang w:val="mk-MK"/>
        </w:rPr>
        <w:tab/>
      </w:r>
      <w:r w:rsidR="000A6FC2">
        <w:rPr>
          <w:rFonts w:ascii="Calibri" w:hAnsi="Calibri"/>
          <w:sz w:val="22"/>
          <w:szCs w:val="22"/>
          <w:lang w:val="mk-MK"/>
        </w:rPr>
        <w:t>Надзорниот одбор изврши именување на членовите на Кредитниот одбор , на Одборот за управување со ризици , како и именување на членови на Управниот одбор.</w:t>
      </w:r>
    </w:p>
    <w:p w14:paraId="4F1AE6A8" w14:textId="77777777" w:rsidR="000A6FC2" w:rsidRDefault="000A6FC2" w:rsidP="002A40D8">
      <w:pPr>
        <w:jc w:val="both"/>
        <w:rPr>
          <w:rFonts w:ascii="Calibri" w:hAnsi="Calibri"/>
          <w:sz w:val="22"/>
          <w:szCs w:val="22"/>
          <w:lang w:val="mk-MK"/>
        </w:rPr>
      </w:pPr>
    </w:p>
    <w:p w14:paraId="2FC075D2" w14:textId="39ABD1DF" w:rsidR="000A6FC2" w:rsidRDefault="0027370E" w:rsidP="002A40D8">
      <w:pPr>
        <w:jc w:val="both"/>
        <w:rPr>
          <w:rFonts w:ascii="Calibri" w:hAnsi="Calibri"/>
          <w:sz w:val="22"/>
          <w:szCs w:val="22"/>
          <w:lang w:val="mk-MK"/>
        </w:rPr>
      </w:pPr>
      <w:r>
        <w:rPr>
          <w:rFonts w:ascii="Calibri" w:hAnsi="Calibri"/>
          <w:sz w:val="22"/>
          <w:szCs w:val="22"/>
          <w:lang w:val="mk-MK"/>
        </w:rPr>
        <w:tab/>
      </w:r>
      <w:r w:rsidR="000A6FC2">
        <w:rPr>
          <w:rFonts w:ascii="Calibri" w:hAnsi="Calibri"/>
          <w:sz w:val="22"/>
          <w:szCs w:val="22"/>
          <w:lang w:val="mk-MK"/>
        </w:rPr>
        <w:t>Во рамки на своите надлежности , Надзорниот одбор врз основа на спроведените елаборати донесе соодветни Одлуки за отпис на побарувања на Банката , одобруваше трансакции со поврзани лица над 6.000.000 мкд. Истотака , во насока на зајакнување на профитабилната позиција на Банката донесе Одлуки за предвремена отплата на субординирани</w:t>
      </w:r>
      <w:r w:rsidR="00EC76AE">
        <w:rPr>
          <w:rFonts w:ascii="Calibri" w:hAnsi="Calibri"/>
          <w:sz w:val="22"/>
          <w:szCs w:val="22"/>
          <w:lang w:val="mk-MK"/>
        </w:rPr>
        <w:t>те</w:t>
      </w:r>
      <w:r w:rsidR="000A6FC2">
        <w:rPr>
          <w:rFonts w:ascii="Calibri" w:hAnsi="Calibri"/>
          <w:sz w:val="22"/>
          <w:szCs w:val="22"/>
          <w:lang w:val="mk-MK"/>
        </w:rPr>
        <w:t xml:space="preserve"> инструменти</w:t>
      </w:r>
      <w:r w:rsidR="00EC76AE">
        <w:rPr>
          <w:rFonts w:ascii="Calibri" w:hAnsi="Calibri"/>
          <w:sz w:val="22"/>
          <w:szCs w:val="22"/>
          <w:lang w:val="mk-MK"/>
        </w:rPr>
        <w:t>.</w:t>
      </w:r>
    </w:p>
    <w:p w14:paraId="1E7EE867" w14:textId="77777777" w:rsidR="00EC76AE" w:rsidRDefault="00EC76AE" w:rsidP="002A40D8">
      <w:pPr>
        <w:jc w:val="both"/>
        <w:rPr>
          <w:rFonts w:ascii="Calibri" w:hAnsi="Calibri"/>
          <w:sz w:val="22"/>
          <w:szCs w:val="22"/>
          <w:lang w:val="mk-MK"/>
        </w:rPr>
      </w:pPr>
    </w:p>
    <w:p w14:paraId="5DCCB470" w14:textId="11FEAB6E" w:rsidR="00EC76AE" w:rsidRDefault="0027370E" w:rsidP="002A40D8">
      <w:pPr>
        <w:jc w:val="both"/>
        <w:rPr>
          <w:rFonts w:ascii="Calibri" w:hAnsi="Calibri"/>
          <w:sz w:val="22"/>
          <w:szCs w:val="22"/>
          <w:lang w:val="mk-MK"/>
        </w:rPr>
      </w:pPr>
      <w:r>
        <w:rPr>
          <w:rFonts w:ascii="Calibri" w:hAnsi="Calibri"/>
          <w:sz w:val="22"/>
          <w:szCs w:val="22"/>
          <w:lang w:val="mk-MK"/>
        </w:rPr>
        <w:tab/>
      </w:r>
      <w:r w:rsidR="00EC76AE">
        <w:rPr>
          <w:rFonts w:ascii="Calibri" w:hAnsi="Calibri"/>
          <w:sz w:val="22"/>
          <w:szCs w:val="22"/>
          <w:lang w:val="mk-MK"/>
        </w:rPr>
        <w:t xml:space="preserve">Надзорниот одбор во 2022 година , </w:t>
      </w:r>
      <w:r w:rsidR="005F5212">
        <w:rPr>
          <w:rFonts w:ascii="Calibri" w:hAnsi="Calibri"/>
          <w:sz w:val="22"/>
          <w:szCs w:val="22"/>
          <w:lang w:val="mk-MK"/>
        </w:rPr>
        <w:t>одобруваше</w:t>
      </w:r>
      <w:r w:rsidR="00EC76AE">
        <w:rPr>
          <w:rFonts w:ascii="Calibri" w:hAnsi="Calibri"/>
          <w:sz w:val="22"/>
          <w:szCs w:val="22"/>
          <w:lang w:val="mk-MK"/>
        </w:rPr>
        <w:t xml:space="preserve"> акти и </w:t>
      </w:r>
      <w:r>
        <w:rPr>
          <w:rFonts w:ascii="Calibri" w:hAnsi="Calibri"/>
          <w:sz w:val="22"/>
          <w:szCs w:val="22"/>
          <w:lang w:val="mk-MK"/>
        </w:rPr>
        <w:t>о</w:t>
      </w:r>
      <w:r w:rsidR="00EC76AE">
        <w:rPr>
          <w:rFonts w:ascii="Calibri" w:hAnsi="Calibri"/>
          <w:sz w:val="22"/>
          <w:szCs w:val="22"/>
          <w:lang w:val="mk-MK"/>
        </w:rPr>
        <w:t>длуки</w:t>
      </w:r>
      <w:r w:rsidR="005F5212">
        <w:rPr>
          <w:rFonts w:ascii="Calibri" w:hAnsi="Calibri"/>
          <w:sz w:val="22"/>
          <w:szCs w:val="22"/>
          <w:lang w:val="mk-MK"/>
        </w:rPr>
        <w:t xml:space="preserve"> и даваше мислења поврзани со </w:t>
      </w:r>
      <w:r w:rsidR="005F5212">
        <w:rPr>
          <w:rFonts w:ascii="Calibri" w:hAnsi="Calibri"/>
          <w:sz w:val="22"/>
          <w:szCs w:val="22"/>
          <w:lang w:val="mk-MK"/>
        </w:rPr>
        <w:t>акти и одлуки чиешто усвојување се во надлежност на Собранието.</w:t>
      </w:r>
      <w:r w:rsidR="005F5212">
        <w:rPr>
          <w:rFonts w:ascii="Calibri" w:hAnsi="Calibri"/>
          <w:sz w:val="22"/>
          <w:szCs w:val="22"/>
          <w:lang w:val="mk-MK"/>
        </w:rPr>
        <w:t xml:space="preserve"> Истите</w:t>
      </w:r>
      <w:r w:rsidR="00EC76AE">
        <w:rPr>
          <w:rFonts w:ascii="Calibri" w:hAnsi="Calibri"/>
          <w:sz w:val="22"/>
          <w:szCs w:val="22"/>
          <w:lang w:val="mk-MK"/>
        </w:rPr>
        <w:t>,</w:t>
      </w:r>
      <w:r w:rsidR="005F5212">
        <w:rPr>
          <w:rFonts w:ascii="Calibri" w:hAnsi="Calibri"/>
          <w:sz w:val="22"/>
          <w:szCs w:val="22"/>
          <w:lang w:val="mk-MK"/>
        </w:rPr>
        <w:t xml:space="preserve"> согласно законските одредби се проследуваа до Собранието на акционерите на усвојување.</w:t>
      </w:r>
    </w:p>
    <w:p w14:paraId="322F1145" w14:textId="77777777" w:rsidR="000A6FC2" w:rsidRDefault="000A6FC2" w:rsidP="002A40D8">
      <w:pPr>
        <w:jc w:val="both"/>
        <w:rPr>
          <w:rFonts w:ascii="Calibri" w:hAnsi="Calibri"/>
          <w:sz w:val="22"/>
          <w:szCs w:val="22"/>
          <w:lang w:val="mk-MK"/>
        </w:rPr>
      </w:pPr>
    </w:p>
    <w:p w14:paraId="09D7821B" w14:textId="77777777" w:rsidR="00232F81" w:rsidRDefault="00232F81" w:rsidP="00456644">
      <w:pPr>
        <w:tabs>
          <w:tab w:val="clear" w:pos="1134"/>
          <w:tab w:val="left" w:pos="426"/>
        </w:tabs>
        <w:jc w:val="both"/>
        <w:rPr>
          <w:rFonts w:ascii="Calibri" w:hAnsi="Calibri"/>
          <w:color w:val="000000"/>
          <w:sz w:val="22"/>
          <w:szCs w:val="22"/>
          <w:lang w:val="mk-MK"/>
        </w:rPr>
      </w:pPr>
    </w:p>
    <w:p w14:paraId="0620F6A1" w14:textId="2FB13A87" w:rsidR="005F5212" w:rsidRPr="0047644A" w:rsidRDefault="005F5212" w:rsidP="005F5212">
      <w:pPr>
        <w:pStyle w:val="Heading4"/>
        <w:numPr>
          <w:ilvl w:val="0"/>
          <w:numId w:val="5"/>
        </w:numPr>
        <w:spacing w:before="0" w:after="0"/>
        <w:rPr>
          <w:rFonts w:ascii="Calibri" w:hAnsi="Calibri"/>
          <w:sz w:val="22"/>
          <w:szCs w:val="22"/>
          <w:u w:val="single"/>
          <w:lang w:val="mk-MK"/>
        </w:rPr>
      </w:pPr>
      <w:r w:rsidRPr="0047644A">
        <w:rPr>
          <w:rFonts w:ascii="Calibri" w:hAnsi="Calibri"/>
          <w:sz w:val="22"/>
          <w:szCs w:val="22"/>
          <w:u w:val="single"/>
          <w:lang w:val="mk-MK"/>
        </w:rPr>
        <w:t xml:space="preserve">Внатрешна организација и структура на Надзорниот одбор </w:t>
      </w:r>
    </w:p>
    <w:p w14:paraId="07346815" w14:textId="77777777" w:rsidR="009512FC" w:rsidRDefault="009512FC" w:rsidP="00456644">
      <w:pPr>
        <w:tabs>
          <w:tab w:val="clear" w:pos="1134"/>
          <w:tab w:val="left" w:pos="426"/>
        </w:tabs>
        <w:jc w:val="both"/>
        <w:rPr>
          <w:rFonts w:ascii="Calibri" w:hAnsi="Calibri"/>
          <w:color w:val="000000"/>
          <w:sz w:val="22"/>
          <w:szCs w:val="22"/>
          <w:lang w:val="mk-MK"/>
        </w:rPr>
      </w:pPr>
    </w:p>
    <w:p w14:paraId="36D74B2E" w14:textId="23012F6D" w:rsidR="005F5212" w:rsidRPr="00133AD5" w:rsidRDefault="000D7237" w:rsidP="005F5212">
      <w:pPr>
        <w:jc w:val="both"/>
        <w:rPr>
          <w:rFonts w:ascii="Calibri" w:hAnsi="Calibri"/>
          <w:sz w:val="22"/>
          <w:szCs w:val="22"/>
        </w:rPr>
      </w:pPr>
      <w:r>
        <w:rPr>
          <w:rFonts w:ascii="Calibri" w:hAnsi="Calibri"/>
          <w:sz w:val="22"/>
          <w:szCs w:val="22"/>
          <w:lang w:val="mk-MK"/>
        </w:rPr>
        <w:tab/>
      </w:r>
      <w:r w:rsidR="005F5212" w:rsidRPr="0047644A">
        <w:rPr>
          <w:rFonts w:ascii="Calibri" w:hAnsi="Calibri"/>
          <w:sz w:val="22"/>
          <w:szCs w:val="22"/>
          <w:lang w:val="mk-MK"/>
        </w:rPr>
        <w:t>Во</w:t>
      </w:r>
      <w:r w:rsidR="005F5212" w:rsidRPr="0047644A">
        <w:rPr>
          <w:rFonts w:ascii="Calibri" w:hAnsi="Calibri" w:cs="Macedonian Tms"/>
          <w:sz w:val="22"/>
          <w:szCs w:val="22"/>
          <w:lang w:val="mk-MK"/>
        </w:rPr>
        <w:t xml:space="preserve"> </w:t>
      </w:r>
      <w:r w:rsidR="005F5212" w:rsidRPr="0047644A">
        <w:rPr>
          <w:rFonts w:ascii="Calibri" w:hAnsi="Calibri"/>
          <w:sz w:val="22"/>
          <w:szCs w:val="22"/>
          <w:lang w:val="mk-MK"/>
        </w:rPr>
        <w:t>текот</w:t>
      </w:r>
      <w:r w:rsidR="005F5212" w:rsidRPr="0047644A">
        <w:rPr>
          <w:rFonts w:ascii="Calibri" w:hAnsi="Calibri" w:cs="Macedonian Tms"/>
          <w:sz w:val="22"/>
          <w:szCs w:val="22"/>
          <w:lang w:val="mk-MK"/>
        </w:rPr>
        <w:t xml:space="preserve"> </w:t>
      </w:r>
      <w:r w:rsidR="005F5212" w:rsidRPr="0047644A">
        <w:rPr>
          <w:rFonts w:ascii="Calibri" w:hAnsi="Calibri"/>
          <w:sz w:val="22"/>
          <w:szCs w:val="22"/>
          <w:lang w:val="mk-MK"/>
        </w:rPr>
        <w:t>на</w:t>
      </w:r>
      <w:r w:rsidR="005F5212" w:rsidRPr="0047644A">
        <w:rPr>
          <w:rFonts w:ascii="Calibri" w:hAnsi="Calibri" w:cs="Macedonian Tms"/>
          <w:sz w:val="22"/>
          <w:szCs w:val="22"/>
          <w:lang w:val="mk-MK"/>
        </w:rPr>
        <w:t xml:space="preserve"> </w:t>
      </w:r>
      <w:r w:rsidR="005F5212">
        <w:rPr>
          <w:rFonts w:ascii="Calibri" w:hAnsi="Calibri"/>
          <w:sz w:val="22"/>
          <w:szCs w:val="22"/>
          <w:lang w:val="mk-MK"/>
        </w:rPr>
        <w:t>2022</w:t>
      </w:r>
      <w:r w:rsidR="005F5212" w:rsidRPr="0047644A">
        <w:rPr>
          <w:rFonts w:ascii="Calibri" w:hAnsi="Calibri" w:cs="Macedonian Tms"/>
          <w:sz w:val="22"/>
          <w:szCs w:val="22"/>
          <w:lang w:val="mk-MK"/>
        </w:rPr>
        <w:t xml:space="preserve"> </w:t>
      </w:r>
      <w:r w:rsidR="005F5212" w:rsidRPr="0047644A">
        <w:rPr>
          <w:rFonts w:ascii="Calibri" w:hAnsi="Calibri"/>
          <w:sz w:val="22"/>
          <w:szCs w:val="22"/>
          <w:lang w:val="mk-MK"/>
        </w:rPr>
        <w:t>година</w:t>
      </w:r>
      <w:r w:rsidR="005F5212" w:rsidRPr="0047644A">
        <w:rPr>
          <w:rFonts w:ascii="Calibri" w:hAnsi="Calibri" w:cs="Macedonian Tms"/>
          <w:sz w:val="22"/>
          <w:szCs w:val="22"/>
          <w:lang w:val="mk-MK"/>
        </w:rPr>
        <w:t xml:space="preserve">, </w:t>
      </w:r>
      <w:r w:rsidR="005F5212" w:rsidRPr="0047644A">
        <w:rPr>
          <w:rFonts w:ascii="Calibri" w:hAnsi="Calibri"/>
          <w:sz w:val="22"/>
          <w:szCs w:val="22"/>
          <w:lang w:val="mk-MK"/>
        </w:rPr>
        <w:t>Надзорниот</w:t>
      </w:r>
      <w:r w:rsidR="005F5212" w:rsidRPr="0047644A">
        <w:rPr>
          <w:rFonts w:ascii="Calibri" w:hAnsi="Calibri" w:cs="Macedonian Tms"/>
          <w:sz w:val="22"/>
          <w:szCs w:val="22"/>
          <w:lang w:val="mk-MK"/>
        </w:rPr>
        <w:t xml:space="preserve"> </w:t>
      </w:r>
      <w:r w:rsidR="005F5212" w:rsidRPr="0047644A">
        <w:rPr>
          <w:rFonts w:ascii="Calibri" w:hAnsi="Calibri"/>
          <w:sz w:val="22"/>
          <w:szCs w:val="22"/>
          <w:lang w:val="mk-MK"/>
        </w:rPr>
        <w:t>одбор</w:t>
      </w:r>
      <w:r w:rsidR="005F5212" w:rsidRPr="0047644A">
        <w:rPr>
          <w:rFonts w:ascii="Calibri" w:hAnsi="Calibri" w:cs="Macedonian Tms"/>
          <w:sz w:val="22"/>
          <w:szCs w:val="22"/>
          <w:lang w:val="mk-MK"/>
        </w:rPr>
        <w:t xml:space="preserve"> </w:t>
      </w:r>
      <w:r w:rsidR="005F5212" w:rsidRPr="0047644A">
        <w:rPr>
          <w:rFonts w:ascii="Calibri" w:hAnsi="Calibri"/>
          <w:sz w:val="22"/>
          <w:szCs w:val="22"/>
          <w:lang w:val="mk-MK"/>
        </w:rPr>
        <w:t>на</w:t>
      </w:r>
      <w:r w:rsidR="005F5212" w:rsidRPr="0047644A">
        <w:rPr>
          <w:rFonts w:ascii="Calibri" w:hAnsi="Calibri" w:cs="Macedonian Tms"/>
          <w:sz w:val="22"/>
          <w:szCs w:val="22"/>
          <w:lang w:val="mk-MK"/>
        </w:rPr>
        <w:t xml:space="preserve"> </w:t>
      </w:r>
      <w:r w:rsidR="005F5212" w:rsidRPr="0047644A">
        <w:rPr>
          <w:rFonts w:ascii="Calibri" w:hAnsi="Calibri"/>
          <w:sz w:val="22"/>
          <w:szCs w:val="22"/>
          <w:lang w:val="mk-MK"/>
        </w:rPr>
        <w:t xml:space="preserve">Банката  </w:t>
      </w:r>
      <w:r w:rsidR="00133AD5">
        <w:rPr>
          <w:rFonts w:ascii="Calibri" w:hAnsi="Calibri"/>
          <w:sz w:val="22"/>
          <w:szCs w:val="22"/>
          <w:lang w:val="mk-MK"/>
        </w:rPr>
        <w:t xml:space="preserve">го сочинуваат </w:t>
      </w:r>
      <w:r w:rsidR="005F5212">
        <w:rPr>
          <w:rFonts w:ascii="Calibri" w:hAnsi="Calibri" w:cs="Macedonian Tms"/>
          <w:sz w:val="22"/>
          <w:szCs w:val="22"/>
          <w:lang w:val="mk-MK"/>
        </w:rPr>
        <w:t>5 члена</w:t>
      </w:r>
      <w:r w:rsidR="005F5212" w:rsidRPr="0047644A">
        <w:rPr>
          <w:rFonts w:ascii="Calibri" w:hAnsi="Calibri"/>
          <w:sz w:val="22"/>
          <w:szCs w:val="22"/>
          <w:lang w:val="mk-MK"/>
        </w:rPr>
        <w:t xml:space="preserve"> </w:t>
      </w:r>
      <w:r w:rsidR="00133AD5">
        <w:rPr>
          <w:rFonts w:ascii="Calibri" w:hAnsi="Calibri"/>
          <w:sz w:val="22"/>
          <w:szCs w:val="22"/>
          <w:lang w:val="mk-MK"/>
        </w:rPr>
        <w:t>, со нивно именување од страна на Собранието на акционери. Притоа, ч</w:t>
      </w:r>
      <w:r w:rsidR="005F5212" w:rsidRPr="0047644A">
        <w:rPr>
          <w:rFonts w:ascii="Calibri" w:hAnsi="Calibri"/>
          <w:sz w:val="22"/>
          <w:szCs w:val="22"/>
          <w:lang w:val="mk-MK"/>
        </w:rPr>
        <w:t>леновите на Надзорниот одбор својата функција ја вршеа по претходно издадена согласност за именување на членови на Надзорен одбор, од страна на Гувернерот на НБР</w:t>
      </w:r>
      <w:r w:rsidR="005F5212">
        <w:rPr>
          <w:rFonts w:ascii="Calibri" w:hAnsi="Calibri"/>
          <w:sz w:val="22"/>
          <w:szCs w:val="22"/>
          <w:lang w:val="mk-MK"/>
        </w:rPr>
        <w:t>С</w:t>
      </w:r>
      <w:r w:rsidR="005F5212" w:rsidRPr="0047644A">
        <w:rPr>
          <w:rFonts w:ascii="Calibri" w:hAnsi="Calibri"/>
          <w:sz w:val="22"/>
          <w:szCs w:val="22"/>
          <w:lang w:val="mk-MK"/>
        </w:rPr>
        <w:t>М.</w:t>
      </w:r>
      <w:r>
        <w:rPr>
          <w:rFonts w:ascii="Calibri" w:hAnsi="Calibri"/>
          <w:sz w:val="22"/>
          <w:szCs w:val="22"/>
          <w:lang w:val="mk-MK"/>
        </w:rPr>
        <w:t xml:space="preserve">  Д</w:t>
      </w:r>
      <w:r w:rsidRPr="00CF3500">
        <w:rPr>
          <w:rFonts w:ascii="Calibri" w:hAnsi="Calibri" w:cs="Calibri"/>
          <w:sz w:val="22"/>
          <w:szCs w:val="22"/>
          <w:lang w:val="mk-MK"/>
        </w:rPr>
        <w:t>вајца од членовите на Надзорниот одбор на Капитал Банка АД Скопје се независни членови и нивната независност е утврдена согласно критериумите за независност определени во Законот за банките</w:t>
      </w:r>
    </w:p>
    <w:p w14:paraId="7C6BF441" w14:textId="77777777" w:rsidR="005F5212" w:rsidRPr="0047644A" w:rsidRDefault="005F5212" w:rsidP="005F5212">
      <w:pPr>
        <w:jc w:val="both"/>
        <w:rPr>
          <w:rFonts w:ascii="Calibri" w:hAnsi="Calibri"/>
          <w:sz w:val="22"/>
          <w:szCs w:val="22"/>
        </w:rPr>
      </w:pPr>
    </w:p>
    <w:p w14:paraId="5D775105" w14:textId="68BC642D" w:rsidR="00024BC0" w:rsidRDefault="005F5212" w:rsidP="005F5212">
      <w:pPr>
        <w:jc w:val="both"/>
        <w:rPr>
          <w:rFonts w:ascii="Calibri" w:hAnsi="Calibri" w:cs="Macedonian Tms"/>
          <w:sz w:val="22"/>
          <w:szCs w:val="22"/>
          <w:lang w:val="mk-MK"/>
        </w:rPr>
      </w:pPr>
      <w:r w:rsidRPr="00AE4E6B">
        <w:rPr>
          <w:rFonts w:ascii="Calibri" w:hAnsi="Calibri"/>
          <w:sz w:val="22"/>
          <w:szCs w:val="22"/>
          <w:lang w:val="mk-MK"/>
        </w:rPr>
        <w:t>Членови</w:t>
      </w:r>
      <w:r w:rsidRPr="00AE4E6B">
        <w:rPr>
          <w:rFonts w:ascii="Calibri" w:hAnsi="Calibri" w:cs="Macedonian Tms"/>
          <w:sz w:val="22"/>
          <w:szCs w:val="22"/>
          <w:lang w:val="mk-MK"/>
        </w:rPr>
        <w:t xml:space="preserve"> </w:t>
      </w:r>
      <w:r w:rsidRPr="00AE4E6B">
        <w:rPr>
          <w:rFonts w:ascii="Calibri" w:hAnsi="Calibri"/>
          <w:sz w:val="22"/>
          <w:szCs w:val="22"/>
          <w:lang w:val="mk-MK"/>
        </w:rPr>
        <w:t>на</w:t>
      </w:r>
      <w:r w:rsidRPr="00AE4E6B">
        <w:rPr>
          <w:rFonts w:ascii="Calibri" w:hAnsi="Calibri" w:cs="Macedonian Tms"/>
          <w:sz w:val="22"/>
          <w:szCs w:val="22"/>
          <w:lang w:val="mk-MK"/>
        </w:rPr>
        <w:t xml:space="preserve"> </w:t>
      </w:r>
      <w:r w:rsidRPr="00AE4E6B">
        <w:rPr>
          <w:rFonts w:ascii="Calibri" w:hAnsi="Calibri"/>
          <w:sz w:val="22"/>
          <w:szCs w:val="22"/>
          <w:lang w:val="mk-MK"/>
        </w:rPr>
        <w:t>Надзорниот</w:t>
      </w:r>
      <w:r w:rsidRPr="00AE4E6B">
        <w:rPr>
          <w:rFonts w:ascii="Calibri" w:hAnsi="Calibri" w:cs="Macedonian Tms"/>
          <w:sz w:val="22"/>
          <w:szCs w:val="22"/>
          <w:lang w:val="mk-MK"/>
        </w:rPr>
        <w:t xml:space="preserve"> </w:t>
      </w:r>
      <w:r w:rsidRPr="00AE4E6B">
        <w:rPr>
          <w:rFonts w:ascii="Calibri" w:hAnsi="Calibri"/>
          <w:sz w:val="22"/>
          <w:szCs w:val="22"/>
          <w:lang w:val="mk-MK"/>
        </w:rPr>
        <w:t>одбор</w:t>
      </w:r>
      <w:r w:rsidRPr="00DA51AB">
        <w:rPr>
          <w:rFonts w:ascii="Calibri" w:hAnsi="Calibri"/>
          <w:sz w:val="22"/>
          <w:szCs w:val="22"/>
          <w:lang w:val="mk-MK"/>
        </w:rPr>
        <w:t xml:space="preserve"> , со</w:t>
      </w:r>
      <w:r w:rsidRPr="00DA51AB">
        <w:rPr>
          <w:rFonts w:ascii="Calibri" w:hAnsi="Calibri" w:cs="Macedonian Tms"/>
          <w:sz w:val="22"/>
          <w:szCs w:val="22"/>
          <w:lang w:val="mk-MK"/>
        </w:rPr>
        <w:t xml:space="preserve"> </w:t>
      </w:r>
      <w:r w:rsidRPr="00DA51AB">
        <w:rPr>
          <w:rFonts w:ascii="Calibri" w:hAnsi="Calibri"/>
          <w:sz w:val="22"/>
          <w:szCs w:val="22"/>
          <w:lang w:val="mk-MK"/>
        </w:rPr>
        <w:t>состојба</w:t>
      </w:r>
      <w:r w:rsidRPr="00DA51AB">
        <w:rPr>
          <w:rFonts w:ascii="Calibri" w:hAnsi="Calibri" w:cs="Macedonian Tms"/>
          <w:sz w:val="22"/>
          <w:szCs w:val="22"/>
          <w:lang w:val="mk-MK"/>
        </w:rPr>
        <w:t xml:space="preserve"> </w:t>
      </w:r>
      <w:r>
        <w:rPr>
          <w:rFonts w:ascii="Calibri" w:hAnsi="Calibri" w:cs="Macedonian Tms"/>
          <w:sz w:val="22"/>
          <w:szCs w:val="22"/>
          <w:lang w:val="mk-MK"/>
        </w:rPr>
        <w:t>на</w:t>
      </w:r>
      <w:r>
        <w:rPr>
          <w:rFonts w:ascii="Calibri" w:hAnsi="Calibri" w:cs="Macedonian Tms"/>
          <w:sz w:val="22"/>
          <w:szCs w:val="22"/>
        </w:rPr>
        <w:t xml:space="preserve"> </w:t>
      </w:r>
      <w:r w:rsidRPr="00DA51AB">
        <w:rPr>
          <w:rFonts w:ascii="Calibri" w:hAnsi="Calibri" w:cs="Macedonian Tms"/>
          <w:sz w:val="22"/>
          <w:szCs w:val="22"/>
          <w:lang w:val="mk-MK"/>
        </w:rPr>
        <w:t xml:space="preserve">31 </w:t>
      </w:r>
      <w:r w:rsidRPr="00DA51AB">
        <w:rPr>
          <w:rFonts w:ascii="Calibri" w:hAnsi="Calibri"/>
          <w:sz w:val="22"/>
          <w:szCs w:val="22"/>
          <w:lang w:val="mk-MK"/>
        </w:rPr>
        <w:t>декември</w:t>
      </w:r>
      <w:r w:rsidRPr="00DA51AB">
        <w:rPr>
          <w:rFonts w:ascii="Calibri" w:hAnsi="Calibri" w:cs="Macedonian Tms"/>
          <w:sz w:val="22"/>
          <w:szCs w:val="22"/>
          <w:lang w:val="mk-MK"/>
        </w:rPr>
        <w:t xml:space="preserve"> 20</w:t>
      </w:r>
      <w:r>
        <w:rPr>
          <w:rFonts w:ascii="Calibri" w:hAnsi="Calibri" w:cs="Macedonian Tms"/>
          <w:sz w:val="22"/>
          <w:szCs w:val="22"/>
          <w:lang w:val="mk-MK"/>
        </w:rPr>
        <w:t>22 година</w:t>
      </w:r>
      <w:r w:rsidRPr="00DA51AB">
        <w:rPr>
          <w:rFonts w:ascii="Calibri" w:hAnsi="Calibri"/>
          <w:sz w:val="22"/>
          <w:szCs w:val="22"/>
          <w:lang w:val="mk-MK"/>
        </w:rPr>
        <w:t>, се</w:t>
      </w:r>
      <w:r w:rsidRPr="00DA51AB">
        <w:rPr>
          <w:rFonts w:ascii="Calibri" w:hAnsi="Calibri" w:cs="Macedonian Tms"/>
          <w:sz w:val="22"/>
          <w:szCs w:val="22"/>
          <w:lang w:val="mk-MK"/>
        </w:rPr>
        <w:t xml:space="preserve">: </w:t>
      </w:r>
    </w:p>
    <w:p w14:paraId="4D5A5BBB" w14:textId="77777777" w:rsidR="00024BC0" w:rsidRDefault="00024BC0" w:rsidP="005F5212">
      <w:pPr>
        <w:jc w:val="both"/>
        <w:rPr>
          <w:rFonts w:ascii="Calibri" w:hAnsi="Calibri" w:cs="Macedonian Tms"/>
          <w:sz w:val="22"/>
          <w:szCs w:val="22"/>
          <w:lang w:val="mk-MK"/>
        </w:rPr>
      </w:pPr>
    </w:p>
    <w:p w14:paraId="7CF18860" w14:textId="76F9877F" w:rsidR="00024BC0" w:rsidRPr="00024BC0" w:rsidRDefault="000D7237" w:rsidP="000D7237">
      <w:pPr>
        <w:contextualSpacing/>
        <w:jc w:val="both"/>
        <w:rPr>
          <w:rFonts w:ascii="Calibri" w:hAnsi="Calibri" w:cs="Calibri"/>
          <w:sz w:val="22"/>
          <w:szCs w:val="22"/>
          <w:lang w:val="mk-MK"/>
        </w:rPr>
      </w:pPr>
      <w:r w:rsidRPr="00024BC0">
        <w:rPr>
          <w:rFonts w:ascii="Calibri" w:hAnsi="Calibri" w:cs="Calibri"/>
          <w:bCs/>
          <w:color w:val="000000" w:themeColor="text1"/>
          <w:sz w:val="22"/>
          <w:szCs w:val="22"/>
          <w:lang w:val="mk-MK"/>
        </w:rPr>
        <w:t>1</w:t>
      </w:r>
      <w:r w:rsidRPr="00024BC0">
        <w:rPr>
          <w:rFonts w:ascii="Calibri" w:hAnsi="Calibri" w:cs="Calibri"/>
          <w:sz w:val="22"/>
          <w:szCs w:val="22"/>
          <w:lang w:val="mk-MK"/>
        </w:rPr>
        <w:t>. Калина Василева Стефанова – Пеловска, Претседател на Надзорниот одбор на Банката,</w:t>
      </w:r>
    </w:p>
    <w:p w14:paraId="122CEF33" w14:textId="5DD0010E" w:rsidR="000D7237" w:rsidRPr="00024BC0" w:rsidRDefault="000D7237" w:rsidP="000D7237">
      <w:pPr>
        <w:jc w:val="both"/>
        <w:rPr>
          <w:rFonts w:ascii="Calibri" w:hAnsi="Calibri" w:cs="Calibri"/>
          <w:sz w:val="22"/>
          <w:szCs w:val="22"/>
          <w:lang w:val="mk-MK"/>
        </w:rPr>
      </w:pPr>
      <w:r w:rsidRPr="00024BC0">
        <w:rPr>
          <w:rFonts w:ascii="Calibri" w:hAnsi="Calibri" w:cs="Calibri"/>
          <w:bCs/>
          <w:color w:val="000000" w:themeColor="text1"/>
          <w:sz w:val="22"/>
          <w:szCs w:val="22"/>
          <w:lang w:val="mk-MK"/>
        </w:rPr>
        <w:t xml:space="preserve">2. </w:t>
      </w:r>
      <w:r w:rsidRPr="00024BC0">
        <w:rPr>
          <w:rFonts w:ascii="Calibri" w:hAnsi="Calibri" w:cs="Calibri"/>
          <w:sz w:val="22"/>
          <w:szCs w:val="22"/>
          <w:lang w:val="mk-MK"/>
        </w:rPr>
        <w:t xml:space="preserve">Диана Валентинова Конова, Член на Надзорниот одбор на Банката, </w:t>
      </w:r>
    </w:p>
    <w:p w14:paraId="3D1B4A6B" w14:textId="0FC561E9" w:rsidR="000D7237" w:rsidRPr="00024BC0" w:rsidRDefault="000D7237" w:rsidP="000D7237">
      <w:pPr>
        <w:jc w:val="both"/>
        <w:rPr>
          <w:rFonts w:ascii="Calibri" w:hAnsi="Calibri" w:cs="Calibri"/>
          <w:sz w:val="22"/>
          <w:szCs w:val="22"/>
          <w:lang w:val="mk-MK"/>
        </w:rPr>
      </w:pPr>
      <w:r w:rsidRPr="00024BC0">
        <w:rPr>
          <w:rFonts w:ascii="Calibri" w:hAnsi="Calibri" w:cs="Calibri"/>
          <w:sz w:val="22"/>
          <w:szCs w:val="22"/>
          <w:lang w:val="mk-MK"/>
        </w:rPr>
        <w:t xml:space="preserve">3. Маја Евгениева Јанкова, Член на Надзорниот одбор на Банката, </w:t>
      </w:r>
    </w:p>
    <w:p w14:paraId="2937E3F1" w14:textId="2249E9BC" w:rsidR="000D7237" w:rsidRPr="00024BC0" w:rsidRDefault="000D7237" w:rsidP="000D7237">
      <w:pPr>
        <w:jc w:val="both"/>
        <w:rPr>
          <w:rFonts w:ascii="Calibri" w:hAnsi="Calibri" w:cs="Calibri"/>
          <w:sz w:val="22"/>
          <w:szCs w:val="22"/>
          <w:lang w:val="mk-MK"/>
        </w:rPr>
      </w:pPr>
      <w:r w:rsidRPr="00024BC0">
        <w:rPr>
          <w:rFonts w:ascii="Calibri" w:hAnsi="Calibri" w:cs="Calibri"/>
          <w:sz w:val="22"/>
          <w:szCs w:val="22"/>
          <w:lang w:val="mk-MK"/>
        </w:rPr>
        <w:t xml:space="preserve">4. Маја Кооистра, Независен Член на Надзорниот одбор на Банката. </w:t>
      </w:r>
    </w:p>
    <w:p w14:paraId="2E16435A" w14:textId="2CD809B7" w:rsidR="005F5212" w:rsidRPr="00024BC0" w:rsidRDefault="000D7237" w:rsidP="000D7237">
      <w:pPr>
        <w:tabs>
          <w:tab w:val="clear" w:pos="1134"/>
          <w:tab w:val="left" w:pos="426"/>
        </w:tabs>
        <w:jc w:val="both"/>
        <w:rPr>
          <w:rFonts w:ascii="Calibri" w:hAnsi="Calibri" w:cs="Calibri"/>
          <w:sz w:val="22"/>
          <w:szCs w:val="22"/>
          <w:lang w:val="mk-MK"/>
        </w:rPr>
      </w:pPr>
      <w:r w:rsidRPr="00024BC0">
        <w:rPr>
          <w:rFonts w:ascii="Calibri" w:hAnsi="Calibri" w:cs="Calibri"/>
          <w:sz w:val="22"/>
          <w:szCs w:val="22"/>
          <w:lang w:val="mk-MK"/>
        </w:rPr>
        <w:t xml:space="preserve">5. Снежана Костадиноска -Милошеска , Независен Член на Надзорниот Одбор на Банката. </w:t>
      </w:r>
    </w:p>
    <w:p w14:paraId="68F4CB92" w14:textId="77777777" w:rsidR="000D7237" w:rsidRPr="00024BC0" w:rsidRDefault="000D7237" w:rsidP="005F5212">
      <w:pPr>
        <w:tabs>
          <w:tab w:val="clear" w:pos="1134"/>
        </w:tabs>
        <w:spacing w:line="259" w:lineRule="auto"/>
        <w:jc w:val="both"/>
        <w:rPr>
          <w:rFonts w:ascii="Calibri" w:hAnsi="Calibri" w:cs="Calibri"/>
          <w:sz w:val="22"/>
          <w:szCs w:val="22"/>
          <w:lang w:val="mk-MK"/>
        </w:rPr>
      </w:pPr>
    </w:p>
    <w:p w14:paraId="27229376" w14:textId="0F03ADA8" w:rsidR="005F5212" w:rsidRPr="004C5E97" w:rsidRDefault="005F5212" w:rsidP="005F5212">
      <w:pPr>
        <w:tabs>
          <w:tab w:val="clear" w:pos="1134"/>
        </w:tabs>
        <w:spacing w:line="259" w:lineRule="auto"/>
        <w:jc w:val="both"/>
        <w:rPr>
          <w:rFonts w:ascii="Calibri" w:eastAsiaTheme="minorHAnsi" w:hAnsi="Calibri" w:cs="Calibri"/>
          <w:sz w:val="22"/>
          <w:szCs w:val="22"/>
          <w:lang w:val="mk-MK"/>
        </w:rPr>
      </w:pPr>
      <w:r w:rsidRPr="004C5E97">
        <w:rPr>
          <w:rFonts w:ascii="Calibri" w:eastAsiaTheme="minorHAnsi" w:hAnsi="Calibri" w:cs="Calibri"/>
          <w:bCs/>
          <w:color w:val="000000" w:themeColor="text1"/>
          <w:sz w:val="22"/>
          <w:szCs w:val="22"/>
          <w:lang w:val="mk-MK"/>
        </w:rPr>
        <w:t xml:space="preserve">Претседателот на Надзорниот одбор, г-ѓата  Калина Василева Стефанова – Пеловска согласно став 5 од член 92 од Законот за банките во периодот од 10.12.2022 година до 21.12.2022 година ја вршеше фунцијата вршител на должност член на Управниот одбор поради намален број на </w:t>
      </w:r>
      <w:r w:rsidRPr="004C5E97">
        <w:rPr>
          <w:rFonts w:ascii="Calibri" w:eastAsiaTheme="minorHAnsi" w:hAnsi="Calibri" w:cs="Calibri"/>
          <w:bCs/>
          <w:color w:val="000000" w:themeColor="text1"/>
          <w:sz w:val="22"/>
          <w:szCs w:val="22"/>
          <w:lang w:val="mk-MK"/>
        </w:rPr>
        <w:lastRenderedPageBreak/>
        <w:t>членови на Управниот одбор под пропишаниот. Поради тоа на</w:t>
      </w:r>
      <w:r w:rsidRPr="004C5E97">
        <w:rPr>
          <w:rFonts w:ascii="Calibri" w:eastAsiaTheme="minorHAnsi" w:hAnsi="Calibri" w:cs="Calibri"/>
          <w:sz w:val="22"/>
          <w:szCs w:val="22"/>
          <w:lang w:val="mk-MK"/>
        </w:rPr>
        <w:t xml:space="preserve"> дел од седниците на Надзорниот одбор присуствуваше без право на глас поради вршење на функцијата ВД Член на Управниот одбор на Банката.</w:t>
      </w:r>
    </w:p>
    <w:p w14:paraId="747FDF72" w14:textId="77777777" w:rsidR="005F5212" w:rsidRPr="004C5E97" w:rsidRDefault="005F5212" w:rsidP="005F5212">
      <w:pPr>
        <w:tabs>
          <w:tab w:val="clear" w:pos="1134"/>
        </w:tabs>
        <w:spacing w:line="259" w:lineRule="auto"/>
        <w:jc w:val="both"/>
        <w:rPr>
          <w:rFonts w:ascii="Calibri" w:eastAsiaTheme="minorHAnsi" w:hAnsi="Calibri" w:cstheme="minorBidi"/>
          <w:sz w:val="22"/>
          <w:szCs w:val="22"/>
          <w:lang w:val="mk-MK"/>
        </w:rPr>
      </w:pPr>
      <w:r w:rsidRPr="004C5E97">
        <w:rPr>
          <w:rFonts w:ascii="Calibri" w:eastAsiaTheme="minorHAnsi" w:hAnsi="Calibri" w:cstheme="minorBidi"/>
          <w:sz w:val="22"/>
          <w:szCs w:val="22"/>
          <w:lang w:val="mk-MK"/>
        </w:rPr>
        <w:t xml:space="preserve"> </w:t>
      </w:r>
    </w:p>
    <w:p w14:paraId="68AC007D" w14:textId="36E5C655" w:rsidR="005F5212" w:rsidRDefault="005F5212" w:rsidP="005F5212">
      <w:pPr>
        <w:tabs>
          <w:tab w:val="clear" w:pos="1134"/>
        </w:tabs>
        <w:spacing w:line="259" w:lineRule="auto"/>
        <w:jc w:val="both"/>
        <w:rPr>
          <w:rFonts w:ascii="Calibri" w:eastAsiaTheme="minorHAnsi" w:hAnsi="Calibri" w:cs="Calibri"/>
          <w:sz w:val="22"/>
          <w:szCs w:val="22"/>
          <w:lang w:val="mk-MK"/>
        </w:rPr>
      </w:pPr>
      <w:r w:rsidRPr="004C5E97">
        <w:rPr>
          <w:rFonts w:ascii="Calibri" w:eastAsiaTheme="minorHAnsi" w:hAnsi="Calibri" w:cs="Calibri"/>
          <w:bCs/>
          <w:color w:val="000000" w:themeColor="text1"/>
          <w:sz w:val="22"/>
          <w:szCs w:val="22"/>
          <w:lang w:val="mk-MK"/>
        </w:rPr>
        <w:t>Членот на Надзорниот одбор, г-ѓата  Диана Валентинова Конова согласно став 5 од член 92 од Законот за банките во периодот од 12.01.2022 година до 15.06.2022 година ја вршеше фунцијата вршител на должност член на Управниот одбор поради намален број на членови на Управниот одбор под пропишаниот. Поради тоа на</w:t>
      </w:r>
      <w:r w:rsidRPr="004C5E97">
        <w:rPr>
          <w:rFonts w:ascii="Calibri" w:eastAsiaTheme="minorHAnsi" w:hAnsi="Calibri" w:cs="Calibri"/>
          <w:sz w:val="22"/>
          <w:szCs w:val="22"/>
          <w:lang w:val="mk-MK"/>
        </w:rPr>
        <w:t xml:space="preserve"> дел од седниците на Надзорниот одбор присуствуваше без право на глас поради вршење на функцијата ВД Член на Управниот одбор на Банката</w:t>
      </w:r>
      <w:r w:rsidR="000D7237">
        <w:rPr>
          <w:rFonts w:ascii="Calibri" w:eastAsiaTheme="minorHAnsi" w:hAnsi="Calibri" w:cs="Calibri"/>
          <w:sz w:val="22"/>
          <w:szCs w:val="22"/>
          <w:lang w:val="mk-MK"/>
        </w:rPr>
        <w:t>.</w:t>
      </w:r>
    </w:p>
    <w:p w14:paraId="33BC41A4" w14:textId="77777777" w:rsidR="000D7237" w:rsidRPr="000D7237" w:rsidRDefault="000D7237" w:rsidP="005F5212">
      <w:pPr>
        <w:tabs>
          <w:tab w:val="clear" w:pos="1134"/>
        </w:tabs>
        <w:spacing w:line="259" w:lineRule="auto"/>
        <w:jc w:val="both"/>
        <w:rPr>
          <w:rFonts w:ascii="Calibri" w:eastAsiaTheme="minorHAnsi" w:hAnsi="Calibri" w:cs="Calibri"/>
          <w:bCs/>
          <w:color w:val="000000" w:themeColor="text1"/>
          <w:sz w:val="22"/>
          <w:szCs w:val="22"/>
          <w:lang w:val="mk-MK"/>
        </w:rPr>
      </w:pPr>
    </w:p>
    <w:p w14:paraId="21AB2E2B" w14:textId="79C9C208" w:rsidR="00133AD5" w:rsidRPr="000D7237" w:rsidRDefault="000D7237" w:rsidP="000D7237">
      <w:pPr>
        <w:jc w:val="both"/>
        <w:rPr>
          <w:rFonts w:ascii="Calibri" w:eastAsiaTheme="minorHAnsi" w:hAnsi="Calibri" w:cs="Calibri"/>
          <w:bCs/>
          <w:color w:val="000000" w:themeColor="text1"/>
          <w:sz w:val="22"/>
          <w:szCs w:val="22"/>
          <w:lang w:val="mk-MK"/>
        </w:rPr>
      </w:pPr>
      <w:r w:rsidRPr="000D7237">
        <w:rPr>
          <w:rFonts w:ascii="Calibri" w:eastAsiaTheme="minorHAnsi" w:hAnsi="Calibri" w:cs="Calibri"/>
          <w:bCs/>
          <w:color w:val="000000" w:themeColor="text1"/>
          <w:sz w:val="22"/>
          <w:szCs w:val="22"/>
          <w:lang w:val="mk-MK"/>
        </w:rPr>
        <w:t>Одговорностите на Надзорниот одбор се утврдени во Законот за банките и Одлуката за правилата за добро корпоративно управување во банка и истите се инкорпорирани во Статутот на Капитал Банка АД Скопје. Надзорниот одбор работи и одлучува на седници кои се одржуваат по потреба, а најмалку еднаш месечно. Седниците на Надзорниот одбор ги свикува и со нив раководи Претседателот на Надзорниот одбор, а во негово отсуство Заменикот на Претседателот.</w:t>
      </w:r>
      <w:r>
        <w:rPr>
          <w:rFonts w:ascii="Calibri" w:eastAsiaTheme="minorHAnsi" w:hAnsi="Calibri" w:cs="Calibri"/>
          <w:bCs/>
          <w:color w:val="000000" w:themeColor="text1"/>
          <w:sz w:val="22"/>
          <w:szCs w:val="22"/>
          <w:lang w:val="mk-MK"/>
        </w:rPr>
        <w:t xml:space="preserve"> </w:t>
      </w:r>
      <w:r w:rsidR="00133AD5">
        <w:rPr>
          <w:rFonts w:asciiTheme="minorHAnsi" w:eastAsiaTheme="minorHAnsi" w:hAnsiTheme="minorHAnsi" w:cstheme="minorBidi"/>
          <w:bCs/>
          <w:color w:val="000000" w:themeColor="text1"/>
          <w:sz w:val="22"/>
          <w:szCs w:val="22"/>
          <w:lang w:val="mk-MK"/>
        </w:rPr>
        <w:t>Во 2022</w:t>
      </w:r>
      <w:r w:rsidR="00133AD5" w:rsidRPr="00812500">
        <w:rPr>
          <w:rFonts w:asciiTheme="minorHAnsi" w:eastAsiaTheme="minorHAnsi" w:hAnsiTheme="minorHAnsi" w:cstheme="minorBidi"/>
          <w:bCs/>
          <w:color w:val="000000" w:themeColor="text1"/>
          <w:sz w:val="22"/>
          <w:szCs w:val="22"/>
          <w:lang w:val="mk-MK"/>
        </w:rPr>
        <w:t xml:space="preserve"> година Надзорниот одбор одржа </w:t>
      </w:r>
      <w:r w:rsidR="00133AD5">
        <w:rPr>
          <w:rFonts w:asciiTheme="minorHAnsi" w:eastAsiaTheme="minorHAnsi" w:hAnsiTheme="minorHAnsi" w:cstheme="minorBidi"/>
          <w:bCs/>
          <w:color w:val="000000" w:themeColor="text1"/>
          <w:sz w:val="22"/>
          <w:szCs w:val="22"/>
          <w:lang w:val="mk-MK"/>
        </w:rPr>
        <w:t>вкупно 57</w:t>
      </w:r>
      <w:r w:rsidR="00133AD5" w:rsidRPr="00812500">
        <w:rPr>
          <w:rFonts w:asciiTheme="minorHAnsi" w:eastAsiaTheme="minorHAnsi" w:hAnsiTheme="minorHAnsi" w:cstheme="minorBidi"/>
          <w:bCs/>
          <w:color w:val="000000" w:themeColor="text1"/>
          <w:sz w:val="22"/>
          <w:szCs w:val="22"/>
          <w:lang w:val="mk-MK"/>
        </w:rPr>
        <w:t xml:space="preserve"> седници</w:t>
      </w:r>
      <w:r w:rsidR="00024BC0">
        <w:rPr>
          <w:rFonts w:asciiTheme="minorHAnsi" w:eastAsiaTheme="minorHAnsi" w:hAnsiTheme="minorHAnsi" w:cstheme="minorBidi"/>
          <w:bCs/>
          <w:color w:val="000000" w:themeColor="text1"/>
          <w:sz w:val="22"/>
          <w:szCs w:val="22"/>
          <w:lang w:val="mk-MK"/>
        </w:rPr>
        <w:t>.</w:t>
      </w:r>
    </w:p>
    <w:p w14:paraId="5225B4C8" w14:textId="77777777" w:rsidR="00133AD5" w:rsidRPr="00CF3500" w:rsidRDefault="00133AD5" w:rsidP="00133AD5">
      <w:pPr>
        <w:tabs>
          <w:tab w:val="clear" w:pos="1134"/>
          <w:tab w:val="left" w:pos="426"/>
        </w:tabs>
        <w:jc w:val="both"/>
        <w:rPr>
          <w:rFonts w:ascii="Calibri" w:hAnsi="Calibri" w:cs="Calibri"/>
          <w:bCs/>
          <w:sz w:val="22"/>
          <w:szCs w:val="22"/>
          <w:lang w:val="mk-MK" w:eastAsia="en-GB"/>
        </w:rPr>
      </w:pPr>
    </w:p>
    <w:p w14:paraId="08CF8C8F" w14:textId="3961A75F" w:rsidR="00BA2801" w:rsidRPr="000D7237" w:rsidRDefault="00BA2801" w:rsidP="00BA2801">
      <w:pPr>
        <w:tabs>
          <w:tab w:val="clear" w:pos="1134"/>
        </w:tabs>
        <w:spacing w:line="259" w:lineRule="auto"/>
        <w:jc w:val="both"/>
        <w:rPr>
          <w:rFonts w:asciiTheme="minorHAnsi" w:eastAsiaTheme="minorHAnsi" w:hAnsiTheme="minorHAnsi" w:cstheme="minorBidi"/>
          <w:strike/>
          <w:sz w:val="22"/>
          <w:szCs w:val="22"/>
        </w:rPr>
      </w:pPr>
    </w:p>
    <w:p w14:paraId="0688969B" w14:textId="77777777" w:rsidR="003847D9" w:rsidRPr="0047644A" w:rsidRDefault="003847D9" w:rsidP="001A7DF4">
      <w:pPr>
        <w:tabs>
          <w:tab w:val="clear" w:pos="1134"/>
        </w:tabs>
        <w:jc w:val="both"/>
        <w:rPr>
          <w:rFonts w:ascii="Calibri" w:hAnsi="Calibri"/>
          <w:i/>
          <w:sz w:val="22"/>
          <w:szCs w:val="22"/>
          <w:lang w:val="mk-MK"/>
        </w:rPr>
      </w:pPr>
    </w:p>
    <w:p w14:paraId="4AB54462" w14:textId="59C2A868" w:rsidR="00F37CFB" w:rsidRPr="00224901" w:rsidRDefault="00254E2D" w:rsidP="00224901">
      <w:pPr>
        <w:pStyle w:val="ListParagraph"/>
        <w:numPr>
          <w:ilvl w:val="0"/>
          <w:numId w:val="5"/>
        </w:numPr>
        <w:jc w:val="both"/>
        <w:rPr>
          <w:b/>
          <w:u w:val="single"/>
          <w:lang w:val="mk-MK"/>
        </w:rPr>
      </w:pPr>
      <w:r w:rsidRPr="00224901">
        <w:rPr>
          <w:b/>
          <w:u w:val="single"/>
          <w:lang w:val="mk-MK"/>
        </w:rPr>
        <w:t>С</w:t>
      </w:r>
      <w:r w:rsidR="00FD3393" w:rsidRPr="00224901">
        <w:rPr>
          <w:b/>
          <w:u w:val="single"/>
          <w:lang w:val="mk-MK"/>
        </w:rPr>
        <w:t>оработка</w:t>
      </w:r>
      <w:r w:rsidR="00B91478">
        <w:rPr>
          <w:b/>
          <w:u w:val="single"/>
          <w:lang w:val="mk-MK"/>
        </w:rPr>
        <w:t>та</w:t>
      </w:r>
      <w:r w:rsidR="00FD3393" w:rsidRPr="00224901">
        <w:rPr>
          <w:b/>
          <w:u w:val="single"/>
          <w:lang w:val="mk-MK"/>
        </w:rPr>
        <w:t xml:space="preserve"> со </w:t>
      </w:r>
      <w:r w:rsidR="00AE4E6B" w:rsidRPr="00224901">
        <w:rPr>
          <w:b/>
          <w:u w:val="single"/>
          <w:lang w:val="mk-MK"/>
        </w:rPr>
        <w:t>Управниот одбор</w:t>
      </w:r>
    </w:p>
    <w:p w14:paraId="270D33ED" w14:textId="77777777" w:rsidR="00BE2D46" w:rsidRPr="0047644A" w:rsidRDefault="00BE2D46" w:rsidP="00F37CFB">
      <w:pPr>
        <w:tabs>
          <w:tab w:val="clear" w:pos="1134"/>
          <w:tab w:val="left" w:pos="540"/>
        </w:tabs>
        <w:autoSpaceDE w:val="0"/>
        <w:autoSpaceDN w:val="0"/>
        <w:adjustRightInd w:val="0"/>
        <w:spacing w:line="280" w:lineRule="exact"/>
        <w:jc w:val="both"/>
        <w:rPr>
          <w:rFonts w:ascii="Calibri" w:hAnsi="Calibri"/>
          <w:b/>
          <w:sz w:val="22"/>
          <w:szCs w:val="22"/>
          <w:u w:val="single"/>
          <w:lang w:val="mk-MK"/>
        </w:rPr>
      </w:pPr>
    </w:p>
    <w:p w14:paraId="394261BC" w14:textId="0C3C67C7" w:rsidR="009512FC" w:rsidRDefault="004C5E97" w:rsidP="00A24289">
      <w:pPr>
        <w:tabs>
          <w:tab w:val="clear" w:pos="1134"/>
          <w:tab w:val="left" w:pos="540"/>
        </w:tabs>
        <w:spacing w:line="280" w:lineRule="exact"/>
        <w:jc w:val="both"/>
        <w:rPr>
          <w:rFonts w:ascii="Calibri" w:hAnsi="Calibri" w:cs="Calibri"/>
          <w:sz w:val="22"/>
          <w:szCs w:val="22"/>
          <w:lang w:val="mk-MK"/>
        </w:rPr>
      </w:pPr>
      <w:r>
        <w:rPr>
          <w:rFonts w:ascii="Calibri" w:hAnsi="Calibri" w:cs="Calibri"/>
          <w:sz w:val="22"/>
          <w:szCs w:val="22"/>
          <w:lang w:val="mk-MK"/>
        </w:rPr>
        <w:t>Во 2022</w:t>
      </w:r>
      <w:r w:rsidR="003A2617">
        <w:rPr>
          <w:rFonts w:ascii="Calibri" w:hAnsi="Calibri" w:cs="Calibri"/>
          <w:sz w:val="22"/>
          <w:szCs w:val="22"/>
          <w:lang w:val="mk-MK"/>
        </w:rPr>
        <w:t xml:space="preserve"> година </w:t>
      </w:r>
      <w:r w:rsidR="00AE4E6B" w:rsidRPr="00CF3500">
        <w:rPr>
          <w:rFonts w:ascii="Calibri" w:hAnsi="Calibri" w:cs="Calibri"/>
          <w:sz w:val="22"/>
          <w:szCs w:val="22"/>
          <w:lang w:val="mk-MK"/>
        </w:rPr>
        <w:t xml:space="preserve">Надзорниот одбор во својата работа </w:t>
      </w:r>
      <w:r w:rsidR="003A2617">
        <w:rPr>
          <w:rFonts w:ascii="Calibri" w:hAnsi="Calibri" w:cs="Calibri"/>
          <w:sz w:val="22"/>
          <w:szCs w:val="22"/>
          <w:lang w:val="mk-MK"/>
        </w:rPr>
        <w:t xml:space="preserve">активно и </w:t>
      </w:r>
      <w:r w:rsidR="00AE4E6B" w:rsidRPr="00CF3500">
        <w:rPr>
          <w:rFonts w:ascii="Calibri" w:hAnsi="Calibri" w:cs="Calibri"/>
          <w:sz w:val="22"/>
          <w:szCs w:val="22"/>
          <w:lang w:val="mk-MK"/>
        </w:rPr>
        <w:t>континуирано соработуваше со Управниот Одбор,</w:t>
      </w:r>
      <w:r w:rsidR="00B91478">
        <w:rPr>
          <w:rFonts w:ascii="Calibri" w:hAnsi="Calibri" w:cs="Calibri"/>
          <w:sz w:val="22"/>
          <w:szCs w:val="22"/>
          <w:lang w:val="mk-MK"/>
        </w:rPr>
        <w:t xml:space="preserve"> со што се овозможи Одлуките на Надзорниот одбор да бидат донесени во насока на ефикасно и успешно работење на Банката. </w:t>
      </w:r>
    </w:p>
    <w:p w14:paraId="655EE9F9" w14:textId="77777777" w:rsidR="009512FC" w:rsidRDefault="009512FC" w:rsidP="00A24289">
      <w:pPr>
        <w:tabs>
          <w:tab w:val="clear" w:pos="1134"/>
          <w:tab w:val="left" w:pos="540"/>
        </w:tabs>
        <w:spacing w:line="280" w:lineRule="exact"/>
        <w:jc w:val="both"/>
        <w:rPr>
          <w:rFonts w:ascii="Calibri" w:hAnsi="Calibri" w:cs="Calibri"/>
          <w:sz w:val="22"/>
          <w:szCs w:val="22"/>
          <w:lang w:val="mk-MK"/>
        </w:rPr>
      </w:pPr>
    </w:p>
    <w:p w14:paraId="6FE09F3A" w14:textId="6FF06B93" w:rsidR="009512FC" w:rsidRDefault="00EB28BD" w:rsidP="00A24289">
      <w:pPr>
        <w:tabs>
          <w:tab w:val="clear" w:pos="1134"/>
          <w:tab w:val="left" w:pos="540"/>
        </w:tabs>
        <w:spacing w:line="280" w:lineRule="exact"/>
        <w:jc w:val="both"/>
        <w:rPr>
          <w:rFonts w:ascii="Calibri" w:hAnsi="Calibri"/>
          <w:color w:val="000000"/>
          <w:sz w:val="22"/>
          <w:szCs w:val="22"/>
          <w:lang w:val="mk-MK" w:eastAsia="en-GB"/>
        </w:rPr>
      </w:pPr>
      <w:r>
        <w:rPr>
          <w:rFonts w:ascii="Calibri" w:hAnsi="Calibri"/>
          <w:color w:val="000000"/>
          <w:sz w:val="22"/>
          <w:szCs w:val="22"/>
          <w:lang w:val="mk-MK" w:eastAsia="en-GB"/>
        </w:rPr>
        <w:t xml:space="preserve">Со цел </w:t>
      </w:r>
      <w:r>
        <w:rPr>
          <w:rFonts w:ascii="Calibri" w:hAnsi="Calibri"/>
          <w:color w:val="000000"/>
          <w:sz w:val="22"/>
          <w:szCs w:val="22"/>
          <w:lang w:val="mk-MK" w:eastAsia="en-GB"/>
        </w:rPr>
        <w:t xml:space="preserve">постојано го следеше работењето на Банката </w:t>
      </w:r>
      <w:r>
        <w:rPr>
          <w:rFonts w:ascii="Calibri" w:hAnsi="Calibri" w:cs="Calibri"/>
          <w:sz w:val="22"/>
          <w:szCs w:val="22"/>
          <w:lang w:val="mk-MK"/>
        </w:rPr>
        <w:t xml:space="preserve">Управниот одбор ги доставуваше до </w:t>
      </w:r>
      <w:r>
        <w:rPr>
          <w:rFonts w:ascii="Calibri" w:hAnsi="Calibri"/>
          <w:color w:val="000000"/>
          <w:sz w:val="22"/>
          <w:szCs w:val="22"/>
          <w:lang w:val="mk-MK" w:eastAsia="en-GB"/>
        </w:rPr>
        <w:t>Надзорниот одбор</w:t>
      </w:r>
      <w:r>
        <w:rPr>
          <w:rFonts w:ascii="Calibri" w:hAnsi="Calibri"/>
          <w:color w:val="000000"/>
          <w:sz w:val="22"/>
          <w:szCs w:val="22"/>
          <w:lang w:val="mk-MK" w:eastAsia="en-GB"/>
        </w:rPr>
        <w:t xml:space="preserve"> на разгледување </w:t>
      </w:r>
      <w:r>
        <w:rPr>
          <w:rFonts w:ascii="Calibri" w:hAnsi="Calibri"/>
          <w:color w:val="000000"/>
          <w:sz w:val="22"/>
          <w:szCs w:val="22"/>
          <w:lang w:val="mk-MK" w:eastAsia="en-GB"/>
        </w:rPr>
        <w:t>м</w:t>
      </w:r>
      <w:r w:rsidRPr="0047644A">
        <w:rPr>
          <w:rFonts w:ascii="Calibri" w:hAnsi="Calibri"/>
          <w:color w:val="000000"/>
          <w:sz w:val="22"/>
          <w:szCs w:val="22"/>
          <w:lang w:val="mk-MK" w:eastAsia="en-GB"/>
        </w:rPr>
        <w:t>есечн</w:t>
      </w:r>
      <w:r>
        <w:rPr>
          <w:rFonts w:ascii="Calibri" w:hAnsi="Calibri"/>
          <w:color w:val="000000"/>
          <w:sz w:val="22"/>
          <w:szCs w:val="22"/>
          <w:lang w:val="mk-MK" w:eastAsia="en-GB"/>
        </w:rPr>
        <w:t xml:space="preserve">и извештаи </w:t>
      </w:r>
      <w:r w:rsidRPr="0047644A">
        <w:rPr>
          <w:rFonts w:ascii="Calibri" w:hAnsi="Calibri"/>
          <w:color w:val="000000"/>
          <w:sz w:val="22"/>
          <w:szCs w:val="22"/>
          <w:lang w:val="mk-MK" w:eastAsia="en-GB"/>
        </w:rPr>
        <w:t xml:space="preserve">за </w:t>
      </w:r>
      <w:r>
        <w:rPr>
          <w:rFonts w:ascii="Calibri" w:hAnsi="Calibri"/>
          <w:color w:val="000000"/>
          <w:sz w:val="22"/>
          <w:szCs w:val="22"/>
          <w:lang w:val="mk-MK" w:eastAsia="en-GB"/>
        </w:rPr>
        <w:t>остварените финансиски резултати на Банката.</w:t>
      </w:r>
      <w:r>
        <w:rPr>
          <w:rFonts w:ascii="Calibri" w:hAnsi="Calibri"/>
          <w:color w:val="000000"/>
          <w:sz w:val="22"/>
          <w:szCs w:val="22"/>
          <w:lang w:val="mk-MK" w:eastAsia="en-GB"/>
        </w:rPr>
        <w:t xml:space="preserve"> Преку доставените извештаи</w:t>
      </w:r>
      <w:r>
        <w:rPr>
          <w:rFonts w:ascii="Calibri" w:hAnsi="Calibri"/>
          <w:color w:val="000000"/>
          <w:sz w:val="22"/>
          <w:szCs w:val="22"/>
          <w:lang w:val="mk-MK" w:eastAsia="en-GB"/>
        </w:rPr>
        <w:t xml:space="preserve"> </w:t>
      </w:r>
      <w:r>
        <w:rPr>
          <w:rFonts w:ascii="Calibri" w:hAnsi="Calibri"/>
          <w:color w:val="000000"/>
          <w:sz w:val="22"/>
          <w:szCs w:val="22"/>
          <w:lang w:val="mk-MK" w:eastAsia="en-GB"/>
        </w:rPr>
        <w:t>се</w:t>
      </w:r>
      <w:r>
        <w:rPr>
          <w:rFonts w:ascii="Calibri" w:hAnsi="Calibri"/>
          <w:color w:val="000000"/>
          <w:sz w:val="22"/>
          <w:szCs w:val="22"/>
          <w:lang w:val="mk-MK" w:eastAsia="en-GB"/>
        </w:rPr>
        <w:t xml:space="preserve"> </w:t>
      </w:r>
      <w:r>
        <w:rPr>
          <w:rFonts w:ascii="Calibri" w:hAnsi="Calibri"/>
          <w:color w:val="000000"/>
          <w:sz w:val="22"/>
          <w:szCs w:val="22"/>
          <w:lang w:val="mk-MK" w:eastAsia="en-GB"/>
        </w:rPr>
        <w:t>презентираше</w:t>
      </w:r>
      <w:r>
        <w:rPr>
          <w:rFonts w:ascii="Calibri" w:hAnsi="Calibri"/>
          <w:color w:val="000000"/>
          <w:sz w:val="22"/>
          <w:szCs w:val="22"/>
          <w:lang w:val="mk-MK" w:eastAsia="en-GB"/>
        </w:rPr>
        <w:t xml:space="preserve"> движењето на финансиските показатели, исполнувањето на деловниот план, билансот на состојба, билансот на успех, кредитното портфолио и депозитната база, остварените приходи и расходи, сопствените средства и стапката на адекватноста на капиталот, причините за влошување или подобрување на кредитното портфолио, имотот преземен врз основа на ненаплатени побарувања, како и останатите прашања од значење за работењето на Банката и ризиците на коишто е изложена Банката во своето работење</w:t>
      </w:r>
      <w:r>
        <w:rPr>
          <w:rFonts w:ascii="Calibri" w:hAnsi="Calibri"/>
          <w:color w:val="000000"/>
          <w:sz w:val="22"/>
          <w:szCs w:val="22"/>
          <w:lang w:val="mk-MK" w:eastAsia="en-GB"/>
        </w:rPr>
        <w:t>.</w:t>
      </w:r>
    </w:p>
    <w:p w14:paraId="1D623D2D" w14:textId="77777777" w:rsidR="00EB28BD" w:rsidRDefault="00EB28BD" w:rsidP="00A24289">
      <w:pPr>
        <w:tabs>
          <w:tab w:val="clear" w:pos="1134"/>
          <w:tab w:val="left" w:pos="540"/>
        </w:tabs>
        <w:spacing w:line="280" w:lineRule="exact"/>
        <w:jc w:val="both"/>
        <w:rPr>
          <w:rFonts w:ascii="Calibri" w:hAnsi="Calibri"/>
          <w:color w:val="000000"/>
          <w:sz w:val="22"/>
          <w:szCs w:val="22"/>
          <w:lang w:val="mk-MK" w:eastAsia="en-GB"/>
        </w:rPr>
      </w:pPr>
    </w:p>
    <w:p w14:paraId="5C85D427" w14:textId="3BD778E7" w:rsidR="00EB28BD" w:rsidRDefault="00EB28BD" w:rsidP="00A24289">
      <w:pPr>
        <w:tabs>
          <w:tab w:val="clear" w:pos="1134"/>
          <w:tab w:val="left" w:pos="540"/>
        </w:tabs>
        <w:spacing w:line="280" w:lineRule="exact"/>
        <w:jc w:val="both"/>
        <w:rPr>
          <w:rFonts w:ascii="Calibri" w:hAnsi="Calibri"/>
          <w:color w:val="000000"/>
          <w:sz w:val="22"/>
          <w:szCs w:val="22"/>
          <w:lang w:val="mk-MK" w:eastAsia="en-GB"/>
        </w:rPr>
      </w:pPr>
      <w:r>
        <w:rPr>
          <w:rFonts w:ascii="Calibri" w:hAnsi="Calibri"/>
          <w:color w:val="000000"/>
          <w:sz w:val="22"/>
          <w:szCs w:val="22"/>
          <w:lang w:val="mk-MK" w:eastAsia="en-GB"/>
        </w:rPr>
        <w:t xml:space="preserve">Преку присуството на членовите на Управниот одбор на седниците на Надзорниот одбор се вршеше непосредна и детална презентација на доставените извештаи. Истотака, преку излагање на дополнителни информации , Надзорниот одбор беше известуван и исцрпно запознаен предлог </w:t>
      </w:r>
      <w:r>
        <w:rPr>
          <w:rFonts w:ascii="Calibri" w:hAnsi="Calibri"/>
          <w:color w:val="000000"/>
          <w:sz w:val="22"/>
          <w:szCs w:val="22"/>
          <w:lang w:val="mk-MK" w:eastAsia="en-GB"/>
        </w:rPr>
        <w:t>одлуките</w:t>
      </w:r>
      <w:r>
        <w:rPr>
          <w:rFonts w:ascii="Calibri" w:hAnsi="Calibri"/>
          <w:color w:val="000000"/>
          <w:sz w:val="22"/>
          <w:szCs w:val="22"/>
          <w:lang w:val="mk-MK" w:eastAsia="en-GB"/>
        </w:rPr>
        <w:t xml:space="preserve"> / материјалите за седниците  </w:t>
      </w:r>
      <w:r w:rsidR="00A33A9F">
        <w:rPr>
          <w:rFonts w:ascii="Calibri" w:hAnsi="Calibri"/>
          <w:color w:val="000000"/>
          <w:sz w:val="22"/>
          <w:szCs w:val="22"/>
          <w:lang w:val="mk-MK" w:eastAsia="en-GB"/>
        </w:rPr>
        <w:t>.</w:t>
      </w:r>
    </w:p>
    <w:p w14:paraId="1D8FA5E5" w14:textId="77777777" w:rsidR="00A33A9F" w:rsidRDefault="00A33A9F" w:rsidP="00A24289">
      <w:pPr>
        <w:tabs>
          <w:tab w:val="clear" w:pos="1134"/>
          <w:tab w:val="left" w:pos="540"/>
        </w:tabs>
        <w:spacing w:line="280" w:lineRule="exact"/>
        <w:jc w:val="both"/>
        <w:rPr>
          <w:rFonts w:ascii="Calibri" w:hAnsi="Calibri"/>
          <w:color w:val="000000"/>
          <w:sz w:val="22"/>
          <w:szCs w:val="22"/>
          <w:lang w:val="mk-MK" w:eastAsia="en-GB"/>
        </w:rPr>
      </w:pPr>
    </w:p>
    <w:p w14:paraId="427E7D3E" w14:textId="02F2C85B" w:rsidR="00A33A9F" w:rsidRDefault="00A33A9F" w:rsidP="00A24289">
      <w:pPr>
        <w:tabs>
          <w:tab w:val="clear" w:pos="1134"/>
          <w:tab w:val="left" w:pos="540"/>
        </w:tabs>
        <w:spacing w:line="280" w:lineRule="exact"/>
        <w:jc w:val="both"/>
        <w:rPr>
          <w:rFonts w:ascii="Calibri" w:hAnsi="Calibri"/>
          <w:color w:val="000000"/>
          <w:sz w:val="22"/>
          <w:szCs w:val="22"/>
          <w:lang w:val="mk-MK" w:eastAsia="en-GB"/>
        </w:rPr>
      </w:pPr>
      <w:r>
        <w:rPr>
          <w:rFonts w:ascii="Calibri" w:hAnsi="Calibri"/>
          <w:color w:val="000000"/>
          <w:sz w:val="22"/>
          <w:szCs w:val="22"/>
          <w:lang w:val="mk-MK" w:eastAsia="en-GB"/>
        </w:rPr>
        <w:t>Во текот на 2022 година , Управниот Одбор редовно и навремено, ги предлагаше политиките, актите  до Надзорниот одбор за новно усвојување.</w:t>
      </w:r>
    </w:p>
    <w:p w14:paraId="23A674F8" w14:textId="77777777" w:rsidR="00A33A9F" w:rsidRDefault="00A33A9F" w:rsidP="00A24289">
      <w:pPr>
        <w:tabs>
          <w:tab w:val="clear" w:pos="1134"/>
          <w:tab w:val="left" w:pos="540"/>
        </w:tabs>
        <w:spacing w:line="280" w:lineRule="exact"/>
        <w:jc w:val="both"/>
        <w:rPr>
          <w:rFonts w:ascii="Calibri" w:hAnsi="Calibri"/>
          <w:color w:val="000000"/>
          <w:sz w:val="22"/>
          <w:szCs w:val="22"/>
          <w:lang w:val="mk-MK" w:eastAsia="en-GB"/>
        </w:rPr>
      </w:pPr>
    </w:p>
    <w:p w14:paraId="54C56346" w14:textId="02A27735" w:rsidR="00A33A9F" w:rsidRDefault="00A33A9F" w:rsidP="00A24289">
      <w:pPr>
        <w:tabs>
          <w:tab w:val="clear" w:pos="1134"/>
          <w:tab w:val="left" w:pos="540"/>
        </w:tabs>
        <w:spacing w:line="280" w:lineRule="exact"/>
        <w:jc w:val="both"/>
        <w:rPr>
          <w:rFonts w:ascii="Calibri" w:hAnsi="Calibri"/>
          <w:color w:val="000000"/>
          <w:sz w:val="22"/>
          <w:szCs w:val="22"/>
          <w:lang w:val="mk-MK" w:eastAsia="en-GB"/>
        </w:rPr>
      </w:pPr>
      <w:r>
        <w:rPr>
          <w:rFonts w:ascii="Calibri" w:hAnsi="Calibri"/>
          <w:color w:val="000000"/>
          <w:sz w:val="22"/>
          <w:szCs w:val="22"/>
          <w:lang w:val="mk-MK" w:eastAsia="en-GB"/>
        </w:rPr>
        <w:t>Со месечното известување за измените на најважните законски регулативи , Надзорниот одбор беше навремено информиран за промените и влијанието врз работењето на Банката.</w:t>
      </w:r>
      <w:r w:rsidR="00D532C0">
        <w:rPr>
          <w:rFonts w:ascii="Calibri" w:hAnsi="Calibri"/>
          <w:color w:val="000000"/>
          <w:sz w:val="22"/>
          <w:szCs w:val="22"/>
          <w:lang w:val="mk-MK" w:eastAsia="en-GB"/>
        </w:rPr>
        <w:t xml:space="preserve"> Управниот одбор вршеше редовно информирање за заклучоците и препораките од регулаторот по спроведените контроли со доставување на записниците од теренските контроли .</w:t>
      </w:r>
    </w:p>
    <w:p w14:paraId="61995AD4" w14:textId="77777777" w:rsidR="00EB28BD" w:rsidRDefault="00EB28BD" w:rsidP="00A24289">
      <w:pPr>
        <w:tabs>
          <w:tab w:val="clear" w:pos="1134"/>
          <w:tab w:val="left" w:pos="540"/>
        </w:tabs>
        <w:spacing w:line="280" w:lineRule="exact"/>
        <w:jc w:val="both"/>
        <w:rPr>
          <w:rFonts w:ascii="Calibri" w:hAnsi="Calibri" w:cs="Calibri"/>
          <w:sz w:val="22"/>
          <w:szCs w:val="22"/>
          <w:lang w:val="mk-MK"/>
        </w:rPr>
      </w:pPr>
    </w:p>
    <w:p w14:paraId="408DDA26" w14:textId="112E13EB" w:rsidR="00AE4E6B" w:rsidRPr="00CF3500" w:rsidRDefault="00AE4E6B" w:rsidP="00A24289">
      <w:pPr>
        <w:tabs>
          <w:tab w:val="clear" w:pos="1134"/>
          <w:tab w:val="left" w:pos="540"/>
        </w:tabs>
        <w:spacing w:line="280" w:lineRule="exact"/>
        <w:jc w:val="both"/>
        <w:rPr>
          <w:rFonts w:ascii="Calibri" w:hAnsi="Calibri" w:cs="Calibri"/>
          <w:sz w:val="22"/>
          <w:szCs w:val="22"/>
          <w:lang w:val="mk-MK"/>
        </w:rPr>
      </w:pPr>
      <w:r w:rsidRPr="00CF3500">
        <w:rPr>
          <w:rFonts w:ascii="Calibri" w:hAnsi="Calibri" w:cs="Calibri"/>
          <w:sz w:val="22"/>
          <w:szCs w:val="22"/>
          <w:lang w:val="mk-MK"/>
        </w:rPr>
        <w:lastRenderedPageBreak/>
        <w:t>Соработката со Управниот одбор се оценува како коректна, кооперативна, корисна и ефикасна пред се од аспект на исполнителност и спроведување на заклучоците донесени на седниците на Надзорниот одбор</w:t>
      </w:r>
      <w:r w:rsidR="00D532C0">
        <w:rPr>
          <w:rFonts w:ascii="Calibri" w:hAnsi="Calibri" w:cs="Calibri"/>
          <w:sz w:val="22"/>
          <w:szCs w:val="22"/>
          <w:lang w:val="mk-MK"/>
        </w:rPr>
        <w:t>.</w:t>
      </w:r>
    </w:p>
    <w:p w14:paraId="63F4E7E0" w14:textId="77777777" w:rsidR="00AE4E6B" w:rsidRPr="00CF3500" w:rsidRDefault="00AE4E6B" w:rsidP="00224901">
      <w:pPr>
        <w:tabs>
          <w:tab w:val="clear" w:pos="1134"/>
          <w:tab w:val="left" w:pos="426"/>
        </w:tabs>
        <w:jc w:val="both"/>
        <w:rPr>
          <w:rFonts w:ascii="Calibri" w:hAnsi="Calibri" w:cs="Calibri"/>
          <w:sz w:val="22"/>
          <w:szCs w:val="22"/>
          <w:lang w:val="mk-MK"/>
        </w:rPr>
      </w:pPr>
    </w:p>
    <w:p w14:paraId="24D735B7" w14:textId="77777777" w:rsidR="0036767A" w:rsidRPr="00CF3500" w:rsidRDefault="0036767A" w:rsidP="00AE4E6B">
      <w:pPr>
        <w:widowControl w:val="0"/>
        <w:tabs>
          <w:tab w:val="left" w:pos="0"/>
        </w:tabs>
        <w:autoSpaceDE w:val="0"/>
        <w:autoSpaceDN w:val="0"/>
        <w:adjustRightInd w:val="0"/>
        <w:jc w:val="both"/>
        <w:rPr>
          <w:rFonts w:ascii="Calibri" w:hAnsi="Calibri" w:cs="Calibri"/>
          <w:sz w:val="22"/>
          <w:szCs w:val="22"/>
          <w:lang w:val="mk-MK"/>
        </w:rPr>
      </w:pPr>
    </w:p>
    <w:p w14:paraId="5EBC17AB" w14:textId="77777777" w:rsidR="00DA51AB" w:rsidRDefault="00AE4E6B" w:rsidP="005F5212">
      <w:pPr>
        <w:numPr>
          <w:ilvl w:val="0"/>
          <w:numId w:val="5"/>
        </w:numPr>
        <w:tabs>
          <w:tab w:val="clear" w:pos="1134"/>
        </w:tabs>
        <w:autoSpaceDE w:val="0"/>
        <w:autoSpaceDN w:val="0"/>
        <w:adjustRightInd w:val="0"/>
        <w:jc w:val="both"/>
        <w:rPr>
          <w:rFonts w:ascii="Calibri" w:hAnsi="Calibri"/>
          <w:b/>
          <w:sz w:val="22"/>
          <w:szCs w:val="22"/>
          <w:u w:val="single"/>
          <w:lang w:val="mk-MK"/>
        </w:rPr>
      </w:pPr>
      <w:bookmarkStart w:id="0" w:name="_Hlk101357678"/>
      <w:r w:rsidRPr="00AE4E6B">
        <w:rPr>
          <w:rFonts w:ascii="Calibri" w:hAnsi="Calibri"/>
          <w:b/>
          <w:sz w:val="22"/>
          <w:szCs w:val="22"/>
          <w:u w:val="single"/>
          <w:lang w:val="mk-MK" w:eastAsia="en-GB"/>
        </w:rPr>
        <w:t>Судир</w:t>
      </w:r>
      <w:r w:rsidRPr="00AE4E6B">
        <w:rPr>
          <w:rFonts w:ascii="Calibri" w:hAnsi="Calibri"/>
          <w:b/>
          <w:sz w:val="22"/>
          <w:szCs w:val="22"/>
          <w:u w:val="single"/>
          <w:lang w:val="mk-MK"/>
        </w:rPr>
        <w:t xml:space="preserve"> на интереси</w:t>
      </w:r>
    </w:p>
    <w:p w14:paraId="70E4DC00" w14:textId="77777777" w:rsidR="00AE4E6B" w:rsidRPr="00AE4E6B" w:rsidRDefault="00AE4E6B" w:rsidP="00AE4E6B">
      <w:pPr>
        <w:tabs>
          <w:tab w:val="clear" w:pos="1134"/>
        </w:tabs>
        <w:autoSpaceDE w:val="0"/>
        <w:autoSpaceDN w:val="0"/>
        <w:adjustRightInd w:val="0"/>
        <w:ind w:left="720"/>
        <w:jc w:val="both"/>
        <w:rPr>
          <w:rFonts w:ascii="Calibri" w:hAnsi="Calibri"/>
          <w:b/>
          <w:sz w:val="22"/>
          <w:szCs w:val="22"/>
          <w:u w:val="single"/>
          <w:lang w:val="mk-MK"/>
        </w:rPr>
      </w:pPr>
    </w:p>
    <w:p w14:paraId="225B165C" w14:textId="4283319C" w:rsidR="00D532C0" w:rsidRDefault="007B2E26" w:rsidP="00AE4E6B">
      <w:pPr>
        <w:jc w:val="both"/>
        <w:rPr>
          <w:rFonts w:ascii="Calibri" w:hAnsi="Calibri" w:cs="Calibri"/>
          <w:sz w:val="22"/>
          <w:szCs w:val="22"/>
          <w:lang w:val="mk-MK"/>
        </w:rPr>
      </w:pPr>
      <w:r>
        <w:rPr>
          <w:rFonts w:ascii="Calibri" w:hAnsi="Calibri" w:cs="Calibri"/>
          <w:sz w:val="22"/>
          <w:szCs w:val="22"/>
          <w:lang w:val="mk-MK"/>
        </w:rPr>
        <w:tab/>
      </w:r>
      <w:r w:rsidR="00AE4E6B" w:rsidRPr="00B50C88">
        <w:rPr>
          <w:rFonts w:ascii="Calibri" w:hAnsi="Calibri" w:cs="Calibri"/>
          <w:sz w:val="22"/>
          <w:szCs w:val="22"/>
          <w:lang w:val="mk-MK"/>
        </w:rPr>
        <w:t>Во текот на 20</w:t>
      </w:r>
      <w:r w:rsidR="00D1588E" w:rsidRPr="00B50C88">
        <w:rPr>
          <w:rFonts w:ascii="Calibri" w:hAnsi="Calibri" w:cs="Calibri"/>
          <w:sz w:val="22"/>
          <w:szCs w:val="22"/>
          <w:lang w:val="mk-MK"/>
        </w:rPr>
        <w:t>2</w:t>
      </w:r>
      <w:r w:rsidR="004C5E97">
        <w:rPr>
          <w:rFonts w:ascii="Calibri" w:hAnsi="Calibri" w:cs="Calibri"/>
          <w:sz w:val="22"/>
          <w:szCs w:val="22"/>
        </w:rPr>
        <w:t>2</w:t>
      </w:r>
      <w:r w:rsidR="00AE4E6B" w:rsidRPr="00B50C88">
        <w:rPr>
          <w:rFonts w:ascii="Calibri" w:hAnsi="Calibri" w:cs="Calibri"/>
          <w:sz w:val="22"/>
          <w:szCs w:val="22"/>
          <w:lang w:val="mk-MK"/>
        </w:rPr>
        <w:t xml:space="preserve"> година</w:t>
      </w:r>
      <w:r w:rsidR="00D532C0">
        <w:rPr>
          <w:rFonts w:ascii="Calibri" w:hAnsi="Calibri" w:cs="Calibri"/>
          <w:sz w:val="22"/>
          <w:szCs w:val="22"/>
          <w:lang w:val="mk-MK"/>
        </w:rPr>
        <w:t>, членовите на Надзорниот одбор со особено внимание го спроведуваа процесот на избегнување на судир на интереси .</w:t>
      </w:r>
    </w:p>
    <w:p w14:paraId="16D8E6E3" w14:textId="6D5F7112" w:rsidR="00AE4E6B" w:rsidRPr="00CF3500" w:rsidRDefault="007B2E26" w:rsidP="00AE4E6B">
      <w:pPr>
        <w:jc w:val="both"/>
        <w:rPr>
          <w:rFonts w:ascii="Calibri" w:hAnsi="Calibri" w:cs="Calibri"/>
          <w:sz w:val="22"/>
          <w:szCs w:val="22"/>
          <w:lang w:val="mk-MK"/>
        </w:rPr>
      </w:pPr>
      <w:r>
        <w:rPr>
          <w:rFonts w:ascii="Calibri" w:hAnsi="Calibri" w:cs="Calibri"/>
          <w:sz w:val="22"/>
          <w:szCs w:val="22"/>
          <w:lang w:val="mk-MK"/>
        </w:rPr>
        <w:tab/>
      </w:r>
      <w:r w:rsidR="00D532C0">
        <w:rPr>
          <w:rFonts w:ascii="Calibri" w:hAnsi="Calibri" w:cs="Calibri"/>
          <w:sz w:val="22"/>
          <w:szCs w:val="22"/>
          <w:lang w:val="mk-MK"/>
        </w:rPr>
        <w:t xml:space="preserve">Во случаевите кога беше идентификувано постоење на судир на интерес , членовите пред </w:t>
      </w:r>
      <w:r>
        <w:rPr>
          <w:rFonts w:ascii="Calibri" w:hAnsi="Calibri" w:cs="Calibri"/>
          <w:sz w:val="22"/>
          <w:szCs w:val="22"/>
          <w:lang w:val="mk-MK"/>
        </w:rPr>
        <w:t>разгледувањето</w:t>
      </w:r>
      <w:r w:rsidR="00D532C0" w:rsidRPr="007B2E26">
        <w:rPr>
          <w:rFonts w:ascii="Calibri" w:hAnsi="Calibri" w:cs="Calibri"/>
          <w:sz w:val="22"/>
          <w:szCs w:val="22"/>
          <w:lang w:val="mk-MK"/>
        </w:rPr>
        <w:t xml:space="preserve"> на точката на дневен ред пријавија судир на интереси</w:t>
      </w:r>
      <w:r>
        <w:rPr>
          <w:rFonts w:ascii="Calibri" w:hAnsi="Calibri" w:cs="Calibri"/>
          <w:sz w:val="22"/>
          <w:szCs w:val="22"/>
          <w:lang w:val="mk-MK"/>
        </w:rPr>
        <w:t xml:space="preserve"> со поднесување на писмена изјава за постоење на судир на интерес и </w:t>
      </w:r>
      <w:r w:rsidR="00D532C0" w:rsidRPr="007B2E26">
        <w:rPr>
          <w:rFonts w:ascii="Calibri" w:hAnsi="Calibri" w:cs="Calibri"/>
          <w:sz w:val="22"/>
          <w:szCs w:val="22"/>
          <w:lang w:val="mk-MK"/>
        </w:rPr>
        <w:t>се из</w:t>
      </w:r>
      <w:r>
        <w:rPr>
          <w:rFonts w:ascii="Calibri" w:hAnsi="Calibri" w:cs="Calibri"/>
          <w:sz w:val="22"/>
          <w:szCs w:val="22"/>
          <w:lang w:val="mk-MK"/>
        </w:rPr>
        <w:t>з</w:t>
      </w:r>
      <w:r w:rsidR="00D532C0" w:rsidRPr="007B2E26">
        <w:rPr>
          <w:rFonts w:ascii="Calibri" w:hAnsi="Calibri" w:cs="Calibri"/>
          <w:sz w:val="22"/>
          <w:szCs w:val="22"/>
          <w:lang w:val="mk-MK"/>
        </w:rPr>
        <w:t>емаа од одлучување по оваа точка</w:t>
      </w:r>
      <w:r w:rsidR="00D532C0" w:rsidRPr="007B2E26">
        <w:rPr>
          <w:rFonts w:ascii="Calibri" w:hAnsi="Calibri" w:cs="Calibri"/>
          <w:sz w:val="22"/>
          <w:szCs w:val="22"/>
          <w:lang w:val="mk-MK"/>
        </w:rPr>
        <w:t xml:space="preserve"> </w:t>
      </w:r>
      <w:r w:rsidR="00D532C0">
        <w:rPr>
          <w:rFonts w:ascii="Calibri" w:hAnsi="Calibri" w:cs="Calibri"/>
          <w:sz w:val="22"/>
          <w:szCs w:val="22"/>
          <w:lang w:val="mk-MK"/>
        </w:rPr>
        <w:t xml:space="preserve"> </w:t>
      </w:r>
      <w:r>
        <w:rPr>
          <w:rFonts w:ascii="Calibri" w:hAnsi="Calibri" w:cs="Calibri"/>
          <w:sz w:val="22"/>
          <w:szCs w:val="22"/>
          <w:lang w:val="mk-MK"/>
        </w:rPr>
        <w:t xml:space="preserve">со напуштање на седницата на Надзорниот одбор додека се врши разгледување и оддлучување по споменатата точка. </w:t>
      </w:r>
    </w:p>
    <w:bookmarkEnd w:id="0"/>
    <w:p w14:paraId="1A1E41BF" w14:textId="77777777" w:rsidR="00AE4E6B" w:rsidRPr="00CF3500" w:rsidRDefault="00AE4E6B" w:rsidP="00AE4E6B">
      <w:pPr>
        <w:rPr>
          <w:rFonts w:ascii="Calibri" w:hAnsi="Calibri"/>
          <w:lang w:val="mk-MK"/>
        </w:rPr>
      </w:pPr>
    </w:p>
    <w:p w14:paraId="15CD0778" w14:textId="77777777" w:rsidR="00DA51AB" w:rsidRPr="0047644A" w:rsidRDefault="00DA51AB" w:rsidP="003342E2">
      <w:pPr>
        <w:tabs>
          <w:tab w:val="clear" w:pos="1134"/>
        </w:tabs>
        <w:autoSpaceDE w:val="0"/>
        <w:autoSpaceDN w:val="0"/>
        <w:adjustRightInd w:val="0"/>
        <w:jc w:val="both"/>
        <w:rPr>
          <w:rFonts w:ascii="Calibri" w:hAnsi="Calibri"/>
          <w:sz w:val="22"/>
          <w:szCs w:val="22"/>
          <w:lang w:eastAsia="en-GB"/>
        </w:rPr>
      </w:pPr>
    </w:p>
    <w:p w14:paraId="75A43A37" w14:textId="282D9F38" w:rsidR="007B383D" w:rsidRPr="0047644A" w:rsidRDefault="00FD3393" w:rsidP="005F5212">
      <w:pPr>
        <w:numPr>
          <w:ilvl w:val="0"/>
          <w:numId w:val="5"/>
        </w:numPr>
        <w:tabs>
          <w:tab w:val="clear" w:pos="1134"/>
        </w:tabs>
        <w:autoSpaceDE w:val="0"/>
        <w:autoSpaceDN w:val="0"/>
        <w:adjustRightInd w:val="0"/>
        <w:jc w:val="both"/>
        <w:rPr>
          <w:rFonts w:ascii="Calibri" w:hAnsi="Calibri"/>
          <w:b/>
          <w:sz w:val="22"/>
          <w:szCs w:val="22"/>
          <w:u w:val="single"/>
          <w:lang w:val="mk-MK" w:eastAsia="en-GB"/>
        </w:rPr>
      </w:pPr>
      <w:r w:rsidRPr="0047644A">
        <w:rPr>
          <w:rFonts w:ascii="Calibri" w:hAnsi="Calibri"/>
          <w:b/>
          <w:sz w:val="22"/>
          <w:szCs w:val="22"/>
          <w:u w:val="single"/>
          <w:lang w:val="mk-MK" w:eastAsia="en-GB"/>
        </w:rPr>
        <w:t xml:space="preserve">Сопствена </w:t>
      </w:r>
      <w:r w:rsidR="004F1180">
        <w:rPr>
          <w:rFonts w:ascii="Calibri" w:hAnsi="Calibri"/>
          <w:b/>
          <w:sz w:val="22"/>
          <w:szCs w:val="22"/>
          <w:u w:val="single"/>
          <w:lang w:val="mk-MK" w:eastAsia="en-GB"/>
        </w:rPr>
        <w:t>оцен</w:t>
      </w:r>
      <w:r w:rsidRPr="0047644A">
        <w:rPr>
          <w:rFonts w:ascii="Calibri" w:hAnsi="Calibri"/>
          <w:b/>
          <w:sz w:val="22"/>
          <w:szCs w:val="22"/>
          <w:u w:val="single"/>
          <w:lang w:val="mk-MK" w:eastAsia="en-GB"/>
        </w:rPr>
        <w:t xml:space="preserve">а на работењето на Надзорниот одбор од аспект на поединечни членови и </w:t>
      </w:r>
      <w:r w:rsidR="003D3993" w:rsidRPr="0047644A">
        <w:rPr>
          <w:rFonts w:ascii="Calibri" w:hAnsi="Calibri"/>
          <w:b/>
          <w:sz w:val="22"/>
          <w:szCs w:val="22"/>
          <w:u w:val="single"/>
          <w:lang w:val="mk-MK" w:eastAsia="en-GB"/>
        </w:rPr>
        <w:t>колективно</w:t>
      </w:r>
      <w:r w:rsidRPr="0047644A">
        <w:rPr>
          <w:rFonts w:ascii="Calibri" w:hAnsi="Calibri"/>
          <w:b/>
          <w:sz w:val="22"/>
          <w:szCs w:val="22"/>
          <w:u w:val="single"/>
          <w:lang w:val="mk-MK" w:eastAsia="en-GB"/>
        </w:rPr>
        <w:t xml:space="preserve"> </w:t>
      </w:r>
    </w:p>
    <w:p w14:paraId="385A55F4" w14:textId="2D035A44" w:rsidR="00C55B5F" w:rsidRPr="00B22B54" w:rsidRDefault="00523A7A" w:rsidP="00523A7A">
      <w:pPr>
        <w:pStyle w:val="BodyText"/>
        <w:spacing w:before="120"/>
        <w:jc w:val="both"/>
        <w:rPr>
          <w:rFonts w:ascii="Calibri" w:hAnsi="Calibri" w:cs="Calibri"/>
          <w:sz w:val="22"/>
          <w:szCs w:val="22"/>
          <w:lang w:val="mk-MK"/>
        </w:rPr>
      </w:pPr>
      <w:r w:rsidRPr="00B22B54">
        <w:rPr>
          <w:rFonts w:ascii="Calibri" w:hAnsi="Calibri" w:cs="Calibri"/>
          <w:sz w:val="22"/>
          <w:szCs w:val="22"/>
          <w:lang w:val="mk-MK"/>
        </w:rPr>
        <w:t xml:space="preserve">Со цел </w:t>
      </w:r>
      <w:r w:rsidR="00D968BE" w:rsidRPr="00B22B54">
        <w:rPr>
          <w:rFonts w:ascii="Calibri" w:hAnsi="Calibri" w:cs="Calibri"/>
          <w:sz w:val="22"/>
          <w:szCs w:val="22"/>
          <w:lang w:val="mk-MK"/>
        </w:rPr>
        <w:t xml:space="preserve">оцена на </w:t>
      </w:r>
      <w:r w:rsidRPr="00B22B54">
        <w:rPr>
          <w:rFonts w:ascii="Calibri" w:hAnsi="Calibri" w:cs="Calibri"/>
          <w:sz w:val="22"/>
          <w:szCs w:val="22"/>
          <w:lang w:val="mk-MK"/>
        </w:rPr>
        <w:t xml:space="preserve">ефикасноста и ефективноста, да се идентификуваат потенцијалните недостатоци и да се обезбеди дека работењето на Надзорниот одбор е во целосна согласност со пропишаните интерни </w:t>
      </w:r>
      <w:r w:rsidR="00D968BE" w:rsidRPr="00B22B54">
        <w:rPr>
          <w:rFonts w:ascii="Calibri" w:hAnsi="Calibri" w:cs="Calibri"/>
          <w:sz w:val="22"/>
          <w:szCs w:val="22"/>
          <w:lang w:val="mk-MK"/>
        </w:rPr>
        <w:t xml:space="preserve">и регулаторни </w:t>
      </w:r>
      <w:r w:rsidRPr="00B22B54">
        <w:rPr>
          <w:rFonts w:ascii="Calibri" w:hAnsi="Calibri" w:cs="Calibri"/>
          <w:sz w:val="22"/>
          <w:szCs w:val="22"/>
          <w:lang w:val="mk-MK"/>
        </w:rPr>
        <w:t>стандарди, членовите спроведоа оцена на своето работење во текот на 202</w:t>
      </w:r>
      <w:r w:rsidR="004C5E97" w:rsidRPr="00B22B54">
        <w:rPr>
          <w:rFonts w:ascii="Calibri" w:hAnsi="Calibri" w:cs="Calibri"/>
          <w:sz w:val="22"/>
          <w:szCs w:val="22"/>
          <w:lang w:val="mk-MK"/>
        </w:rPr>
        <w:t>2</w:t>
      </w:r>
      <w:r w:rsidRPr="00B22B54">
        <w:rPr>
          <w:rFonts w:ascii="Calibri" w:hAnsi="Calibri" w:cs="Calibri"/>
          <w:sz w:val="22"/>
          <w:szCs w:val="22"/>
          <w:lang w:val="mk-MK"/>
        </w:rPr>
        <w:t xml:space="preserve"> година, од поединечен и колективен аспект. Оцената ги имаше предвид балансот на вештини, искуство и знаење помеѓу членовите, независност, како членовите работат заедно  и други фактори релевантни за работењето на Надзорниот одбор.</w:t>
      </w:r>
    </w:p>
    <w:p w14:paraId="2B2F0E5C" w14:textId="66019A54" w:rsidR="00C55B5F" w:rsidRPr="00B22B54" w:rsidRDefault="00887D0E" w:rsidP="00C55B5F">
      <w:pPr>
        <w:pStyle w:val="BodyText"/>
        <w:spacing w:before="120"/>
        <w:jc w:val="both"/>
        <w:rPr>
          <w:rFonts w:ascii="Calibri" w:hAnsi="Calibri" w:cs="Calibri"/>
          <w:sz w:val="22"/>
          <w:szCs w:val="22"/>
          <w:lang w:val="mk-MK"/>
        </w:rPr>
      </w:pPr>
      <w:r w:rsidRPr="00B22B54">
        <w:rPr>
          <w:rFonts w:ascii="Calibri" w:hAnsi="Calibri" w:cs="Calibri"/>
          <w:sz w:val="22"/>
          <w:szCs w:val="22"/>
          <w:lang w:val="mk-MK"/>
        </w:rPr>
        <w:t xml:space="preserve">Добиените </w:t>
      </w:r>
      <w:r w:rsidR="00FD3393" w:rsidRPr="00B22B54">
        <w:rPr>
          <w:rFonts w:ascii="Calibri" w:hAnsi="Calibri" w:cs="Calibri"/>
          <w:sz w:val="22"/>
          <w:szCs w:val="22"/>
          <w:lang w:val="mk-MK"/>
        </w:rPr>
        <w:t>сознанија покажаа дека Надзорниот одбор ги извршувал своите должности во согласност со Законот за банки</w:t>
      </w:r>
      <w:r w:rsidR="00367F3D" w:rsidRPr="00B22B54">
        <w:rPr>
          <w:rFonts w:ascii="Calibri" w:hAnsi="Calibri" w:cs="Calibri"/>
          <w:sz w:val="22"/>
          <w:szCs w:val="22"/>
          <w:lang w:val="mk-MK"/>
        </w:rPr>
        <w:t>те</w:t>
      </w:r>
      <w:r w:rsidR="00FD3393" w:rsidRPr="00B22B54">
        <w:rPr>
          <w:rFonts w:ascii="Calibri" w:hAnsi="Calibri" w:cs="Calibri"/>
          <w:sz w:val="22"/>
          <w:szCs w:val="22"/>
          <w:lang w:val="mk-MK"/>
        </w:rPr>
        <w:t xml:space="preserve">, </w:t>
      </w:r>
      <w:r w:rsidR="00C55B5F" w:rsidRPr="00B22B54">
        <w:rPr>
          <w:rFonts w:ascii="Calibri" w:hAnsi="Calibri" w:cs="Calibri"/>
          <w:sz w:val="22"/>
          <w:szCs w:val="22"/>
          <w:lang w:val="mk-MK"/>
        </w:rPr>
        <w:t>како</w:t>
      </w:r>
      <w:r w:rsidR="00FD3393" w:rsidRPr="00B22B54">
        <w:rPr>
          <w:rFonts w:ascii="Calibri" w:hAnsi="Calibri" w:cs="Calibri"/>
          <w:sz w:val="22"/>
          <w:szCs w:val="22"/>
          <w:lang w:val="mk-MK"/>
        </w:rPr>
        <w:t xml:space="preserve"> </w:t>
      </w:r>
      <w:r w:rsidR="00C55B5F" w:rsidRPr="00B22B54">
        <w:rPr>
          <w:rFonts w:ascii="Calibri" w:hAnsi="Calibri" w:cs="Calibri"/>
          <w:sz w:val="22"/>
          <w:szCs w:val="22"/>
          <w:lang w:val="mk-MK"/>
        </w:rPr>
        <w:t>и</w:t>
      </w:r>
      <w:r w:rsidR="00FD3393" w:rsidRPr="00B22B54">
        <w:rPr>
          <w:rFonts w:ascii="Calibri" w:hAnsi="Calibri" w:cs="Calibri"/>
          <w:sz w:val="22"/>
          <w:szCs w:val="22"/>
          <w:lang w:val="mk-MK"/>
        </w:rPr>
        <w:t xml:space="preserve"> обезбедувал </w:t>
      </w:r>
      <w:r w:rsidR="00523A7A" w:rsidRPr="00B22B54">
        <w:rPr>
          <w:rFonts w:ascii="Calibri" w:hAnsi="Calibri" w:cs="Calibri"/>
          <w:sz w:val="22"/>
          <w:szCs w:val="22"/>
          <w:lang w:val="mk-MK"/>
        </w:rPr>
        <w:t xml:space="preserve">активна, </w:t>
      </w:r>
      <w:r w:rsidR="00FD3393" w:rsidRPr="00B22B54">
        <w:rPr>
          <w:rFonts w:ascii="Calibri" w:hAnsi="Calibri" w:cs="Calibri"/>
          <w:sz w:val="22"/>
          <w:szCs w:val="22"/>
          <w:lang w:val="mk-MK"/>
        </w:rPr>
        <w:t xml:space="preserve">доволна и соодветна поддршка во работењето на Управниот одбор и  го надгледувал целокупното работење на </w:t>
      </w:r>
      <w:r w:rsidR="00C55B5F" w:rsidRPr="00B22B54">
        <w:rPr>
          <w:rFonts w:ascii="Calibri" w:hAnsi="Calibri" w:cs="Calibri"/>
          <w:sz w:val="22"/>
          <w:szCs w:val="22"/>
          <w:lang w:val="mk-MK"/>
        </w:rPr>
        <w:t>Банката</w:t>
      </w:r>
      <w:r w:rsidR="00FD3393" w:rsidRPr="00B22B54">
        <w:rPr>
          <w:rFonts w:ascii="Calibri" w:hAnsi="Calibri" w:cs="Calibri"/>
          <w:sz w:val="22"/>
          <w:szCs w:val="22"/>
          <w:lang w:val="mk-MK"/>
        </w:rPr>
        <w:t xml:space="preserve">. </w:t>
      </w:r>
    </w:p>
    <w:p w14:paraId="4746A448" w14:textId="07E85987" w:rsidR="002066BB" w:rsidRPr="00B22B54" w:rsidRDefault="00523A7A" w:rsidP="00C55B5F">
      <w:pPr>
        <w:pStyle w:val="BodyText"/>
        <w:spacing w:before="120"/>
        <w:jc w:val="both"/>
        <w:rPr>
          <w:rFonts w:ascii="Calibri" w:hAnsi="Calibri" w:cs="Calibri"/>
          <w:sz w:val="22"/>
          <w:szCs w:val="22"/>
          <w:lang w:val="mk-MK"/>
        </w:rPr>
      </w:pPr>
      <w:r w:rsidRPr="00B22B54">
        <w:rPr>
          <w:rFonts w:ascii="Calibri" w:hAnsi="Calibri" w:cs="Calibri"/>
          <w:sz w:val="22"/>
          <w:szCs w:val="22"/>
          <w:lang w:val="mk-MK"/>
        </w:rPr>
        <w:t xml:space="preserve">Членовите на Надзорниот одбор исто така го оценија работењето на секој член. Само-оцената потврди дека постојниот состав на Надзорниот одбор има членови кои поседуваат колективно и поединечно знаење, вештини и искуство како и интегритет и репутација кои се соодветни за значајна банка како </w:t>
      </w:r>
      <w:r w:rsidR="00887D0E" w:rsidRPr="00B22B54">
        <w:rPr>
          <w:rFonts w:ascii="Calibri" w:hAnsi="Calibri" w:cs="Calibri"/>
          <w:sz w:val="22"/>
          <w:szCs w:val="22"/>
          <w:lang w:val="mk-MK"/>
        </w:rPr>
        <w:t>Капитал банка АД Скопје</w:t>
      </w:r>
      <w:r w:rsidRPr="00B22B54">
        <w:rPr>
          <w:rFonts w:ascii="Calibri" w:hAnsi="Calibri" w:cs="Calibri"/>
          <w:sz w:val="22"/>
          <w:szCs w:val="22"/>
          <w:lang w:val="mk-MK"/>
        </w:rPr>
        <w:t>. Дополнително, сите членови посветуваат соодветно време и фокус на нивните надзорни и стратешки одговорности.</w:t>
      </w:r>
    </w:p>
    <w:p w14:paraId="3F967397" w14:textId="77777777" w:rsidR="00963AD5" w:rsidRDefault="00963AD5" w:rsidP="005C0F02">
      <w:pPr>
        <w:tabs>
          <w:tab w:val="clear" w:pos="1134"/>
        </w:tabs>
        <w:autoSpaceDE w:val="0"/>
        <w:autoSpaceDN w:val="0"/>
        <w:adjustRightInd w:val="0"/>
        <w:jc w:val="both"/>
        <w:rPr>
          <w:rFonts w:ascii="Calibri" w:hAnsi="Calibri"/>
          <w:sz w:val="22"/>
          <w:szCs w:val="22"/>
          <w:lang w:val="mk-MK"/>
        </w:rPr>
      </w:pPr>
    </w:p>
    <w:p w14:paraId="7C193538" w14:textId="28F44F64" w:rsidR="00367F3D" w:rsidRDefault="00FD3393" w:rsidP="005C0F02">
      <w:pPr>
        <w:tabs>
          <w:tab w:val="clear" w:pos="1134"/>
        </w:tabs>
        <w:autoSpaceDE w:val="0"/>
        <w:autoSpaceDN w:val="0"/>
        <w:adjustRightInd w:val="0"/>
        <w:jc w:val="both"/>
        <w:rPr>
          <w:rFonts w:ascii="Calibri" w:hAnsi="Calibri"/>
          <w:sz w:val="22"/>
          <w:szCs w:val="22"/>
        </w:rPr>
      </w:pPr>
      <w:r w:rsidRPr="002066BB">
        <w:rPr>
          <w:rFonts w:ascii="Calibri" w:hAnsi="Calibri"/>
          <w:sz w:val="22"/>
          <w:szCs w:val="22"/>
          <w:lang w:val="mk-MK"/>
        </w:rPr>
        <w:t>Имено, Надзорниот одбор оцени дека</w:t>
      </w:r>
      <w:r w:rsidR="00367F3D" w:rsidRPr="002066BB">
        <w:rPr>
          <w:rFonts w:ascii="Calibri" w:hAnsi="Calibri"/>
          <w:sz w:val="22"/>
          <w:szCs w:val="22"/>
        </w:rPr>
        <w:t>:</w:t>
      </w:r>
    </w:p>
    <w:p w14:paraId="1B8DE229" w14:textId="77777777" w:rsidR="00D968BE" w:rsidRDefault="00D968BE" w:rsidP="005C0F02">
      <w:pPr>
        <w:tabs>
          <w:tab w:val="clear" w:pos="1134"/>
        </w:tabs>
        <w:autoSpaceDE w:val="0"/>
        <w:autoSpaceDN w:val="0"/>
        <w:adjustRightInd w:val="0"/>
        <w:jc w:val="both"/>
        <w:rPr>
          <w:rFonts w:ascii="Calibri" w:hAnsi="Calibri"/>
          <w:sz w:val="22"/>
          <w:szCs w:val="22"/>
        </w:rPr>
      </w:pPr>
    </w:p>
    <w:p w14:paraId="39D36A95" w14:textId="48812BF2" w:rsidR="00963AD5" w:rsidRPr="002066BB" w:rsidRDefault="00963AD5" w:rsidP="00963AD5">
      <w:pPr>
        <w:tabs>
          <w:tab w:val="clear" w:pos="1134"/>
        </w:tabs>
        <w:autoSpaceDE w:val="0"/>
        <w:autoSpaceDN w:val="0"/>
        <w:adjustRightInd w:val="0"/>
        <w:jc w:val="both"/>
        <w:rPr>
          <w:rFonts w:ascii="Calibri" w:hAnsi="Calibri"/>
          <w:sz w:val="22"/>
          <w:szCs w:val="22"/>
          <w:lang w:val="mk-MK"/>
        </w:rPr>
      </w:pPr>
      <w:r w:rsidRPr="002066BB">
        <w:rPr>
          <w:rFonts w:ascii="Calibri" w:hAnsi="Calibri"/>
          <w:b/>
          <w:sz w:val="22"/>
          <w:szCs w:val="22"/>
          <w:lang w:val="mk-MK"/>
        </w:rPr>
        <w:t xml:space="preserve">Калина Василева Стефанова </w:t>
      </w:r>
      <w:r>
        <w:rPr>
          <w:rFonts w:ascii="Calibri" w:hAnsi="Calibri"/>
          <w:b/>
          <w:sz w:val="22"/>
          <w:szCs w:val="22"/>
          <w:lang w:val="mk-MK"/>
        </w:rPr>
        <w:t>–</w:t>
      </w:r>
      <w:r w:rsidRPr="002066BB">
        <w:rPr>
          <w:rFonts w:ascii="Calibri" w:hAnsi="Calibri"/>
          <w:b/>
          <w:sz w:val="22"/>
          <w:szCs w:val="22"/>
          <w:lang w:val="mk-MK"/>
        </w:rPr>
        <w:t xml:space="preserve"> Пеловска</w:t>
      </w:r>
      <w:r>
        <w:rPr>
          <w:rFonts w:ascii="Calibri" w:hAnsi="Calibri"/>
          <w:b/>
          <w:sz w:val="22"/>
          <w:szCs w:val="22"/>
          <w:lang w:val="mk-MK"/>
        </w:rPr>
        <w:t xml:space="preserve"> – </w:t>
      </w:r>
      <w:r>
        <w:rPr>
          <w:rFonts w:ascii="Calibri" w:hAnsi="Calibri"/>
          <w:bCs/>
          <w:sz w:val="22"/>
          <w:szCs w:val="22"/>
          <w:lang w:val="mk-MK"/>
        </w:rPr>
        <w:t xml:space="preserve">Претседател на Надзорниот одбор , </w:t>
      </w:r>
      <w:r w:rsidRPr="002066BB">
        <w:rPr>
          <w:rFonts w:ascii="Calibri" w:hAnsi="Calibri"/>
          <w:sz w:val="22"/>
          <w:szCs w:val="22"/>
          <w:lang w:val="mk-MK"/>
        </w:rPr>
        <w:t>даде соодветен придонес во севкупното работење на Одборот, особено во извршувањето на стратешката и надзорна функција на Одборот</w:t>
      </w:r>
      <w:r w:rsidR="00DF60C2">
        <w:rPr>
          <w:rFonts w:ascii="Calibri" w:hAnsi="Calibri"/>
          <w:sz w:val="22"/>
          <w:szCs w:val="22"/>
          <w:lang w:val="mk-MK"/>
        </w:rPr>
        <w:t>, преку успешно раководење со седниците , поттикнување на отворена дискусија водејќи сметка за обезбедување на доволно време за поставување прашања при разгледување на материјалите по точките на седниците на Одборот.</w:t>
      </w:r>
    </w:p>
    <w:p w14:paraId="430421F6" w14:textId="2FCD05AA" w:rsidR="00963AD5" w:rsidRPr="00DF60C2" w:rsidRDefault="00DF60C2" w:rsidP="00963AD5">
      <w:pPr>
        <w:tabs>
          <w:tab w:val="clear" w:pos="1134"/>
        </w:tabs>
        <w:autoSpaceDE w:val="0"/>
        <w:autoSpaceDN w:val="0"/>
        <w:adjustRightInd w:val="0"/>
        <w:jc w:val="both"/>
        <w:rPr>
          <w:rFonts w:ascii="Calibri" w:hAnsi="Calibri"/>
          <w:sz w:val="22"/>
          <w:szCs w:val="22"/>
          <w:lang w:val="mk-MK"/>
        </w:rPr>
      </w:pPr>
      <w:r>
        <w:rPr>
          <w:rFonts w:ascii="Calibri" w:hAnsi="Calibri"/>
          <w:sz w:val="22"/>
          <w:szCs w:val="22"/>
          <w:lang w:val="mk-MK"/>
        </w:rPr>
        <w:t>Како</w:t>
      </w:r>
      <w:r w:rsidR="00963AD5" w:rsidRPr="00963AD5">
        <w:rPr>
          <w:rFonts w:ascii="Calibri" w:hAnsi="Calibri"/>
          <w:sz w:val="22"/>
          <w:szCs w:val="22"/>
          <w:lang w:val="mk-MK"/>
        </w:rPr>
        <w:t xml:space="preserve"> член на Надзорниот одбор во текот на целата 2022 година присуствуваше на сите </w:t>
      </w:r>
      <w:r w:rsidR="00963AD5" w:rsidRPr="00963AD5">
        <w:rPr>
          <w:rFonts w:ascii="Calibri" w:hAnsi="Calibri"/>
          <w:sz w:val="22"/>
          <w:szCs w:val="22"/>
        </w:rPr>
        <w:t>57</w:t>
      </w:r>
      <w:r w:rsidR="00963AD5" w:rsidRPr="00963AD5">
        <w:rPr>
          <w:rFonts w:ascii="Calibri" w:hAnsi="Calibri"/>
          <w:sz w:val="22"/>
          <w:szCs w:val="22"/>
          <w:lang w:val="mk-MK"/>
        </w:rPr>
        <w:t xml:space="preserve">  одржани седници.</w:t>
      </w:r>
      <w:r w:rsidR="00963AD5" w:rsidRPr="00963AD5">
        <w:rPr>
          <w:rFonts w:ascii="Calibri" w:hAnsi="Calibri"/>
          <w:sz w:val="22"/>
          <w:szCs w:val="22"/>
          <w:lang w:val="mk-MK"/>
        </w:rPr>
        <w:t xml:space="preserve"> Н</w:t>
      </w:r>
      <w:r w:rsidR="00963AD5" w:rsidRPr="00963AD5">
        <w:rPr>
          <w:rFonts w:ascii="Calibri" w:hAnsi="Calibri"/>
          <w:sz w:val="22"/>
          <w:szCs w:val="22"/>
          <w:lang w:val="mk-MK"/>
        </w:rPr>
        <w:t xml:space="preserve">а дел од седниците во периодот од </w:t>
      </w:r>
      <w:r w:rsidR="00963AD5" w:rsidRPr="00963AD5">
        <w:rPr>
          <w:rFonts w:asciiTheme="minorHAnsi" w:eastAsiaTheme="minorHAnsi" w:hAnsiTheme="minorHAnsi" w:cstheme="minorBidi"/>
          <w:sz w:val="22"/>
          <w:szCs w:val="22"/>
          <w:lang w:val="mk-MK"/>
        </w:rPr>
        <w:t>10</w:t>
      </w:r>
      <w:r w:rsidR="00963AD5" w:rsidRPr="00963AD5">
        <w:rPr>
          <w:rFonts w:asciiTheme="minorHAnsi" w:eastAsiaTheme="minorHAnsi" w:hAnsiTheme="minorHAnsi" w:cstheme="minorBidi"/>
          <w:sz w:val="22"/>
          <w:szCs w:val="22"/>
          <w:lang w:val="mk-MK"/>
        </w:rPr>
        <w:t>.1</w:t>
      </w:r>
      <w:r w:rsidR="00963AD5" w:rsidRPr="00963AD5">
        <w:rPr>
          <w:rFonts w:asciiTheme="minorHAnsi" w:eastAsiaTheme="minorHAnsi" w:hAnsiTheme="minorHAnsi" w:cstheme="minorBidi"/>
          <w:sz w:val="22"/>
          <w:szCs w:val="22"/>
          <w:lang w:val="mk-MK"/>
        </w:rPr>
        <w:t>2</w:t>
      </w:r>
      <w:r w:rsidR="00963AD5" w:rsidRPr="00963AD5">
        <w:rPr>
          <w:rFonts w:asciiTheme="minorHAnsi" w:eastAsiaTheme="minorHAnsi" w:hAnsiTheme="minorHAnsi" w:cstheme="minorBidi"/>
          <w:sz w:val="22"/>
          <w:szCs w:val="22"/>
          <w:lang w:val="mk-MK"/>
        </w:rPr>
        <w:t>.202</w:t>
      </w:r>
      <w:r w:rsidR="00963AD5" w:rsidRPr="00963AD5">
        <w:rPr>
          <w:rFonts w:asciiTheme="minorHAnsi" w:eastAsiaTheme="minorHAnsi" w:hAnsiTheme="minorHAnsi" w:cstheme="minorBidi"/>
          <w:sz w:val="22"/>
          <w:szCs w:val="22"/>
          <w:lang w:val="mk-MK"/>
        </w:rPr>
        <w:t>2</w:t>
      </w:r>
      <w:r w:rsidR="00963AD5" w:rsidRPr="00963AD5">
        <w:rPr>
          <w:rFonts w:asciiTheme="minorHAnsi" w:eastAsiaTheme="minorHAnsi" w:hAnsiTheme="minorHAnsi" w:cstheme="minorBidi"/>
          <w:sz w:val="22"/>
          <w:szCs w:val="22"/>
          <w:lang w:val="mk-MK"/>
        </w:rPr>
        <w:t xml:space="preserve"> година до </w:t>
      </w:r>
      <w:r w:rsidR="00963AD5" w:rsidRPr="00963AD5">
        <w:rPr>
          <w:rFonts w:asciiTheme="minorHAnsi" w:eastAsiaTheme="minorHAnsi" w:hAnsiTheme="minorHAnsi" w:cstheme="minorBidi"/>
          <w:sz w:val="22"/>
          <w:szCs w:val="22"/>
          <w:lang w:val="mk-MK"/>
        </w:rPr>
        <w:t xml:space="preserve">21.12.2022 </w:t>
      </w:r>
      <w:r w:rsidR="00963AD5" w:rsidRPr="00963AD5">
        <w:rPr>
          <w:rFonts w:ascii="Calibri" w:hAnsi="Calibri"/>
          <w:sz w:val="22"/>
          <w:szCs w:val="22"/>
          <w:lang w:val="mk-MK"/>
        </w:rPr>
        <w:t>присуствуваше без право на глас поради вршење на функцијата ВД Член на Управниот одбор на Банката.</w:t>
      </w:r>
      <w:r w:rsidR="00963AD5">
        <w:rPr>
          <w:rFonts w:ascii="Calibri" w:hAnsi="Calibri"/>
          <w:sz w:val="22"/>
          <w:szCs w:val="22"/>
          <w:lang w:val="mk-MK"/>
        </w:rPr>
        <w:t xml:space="preserve"> Г-ѓа </w:t>
      </w:r>
      <w:r w:rsidR="00963AD5" w:rsidRPr="00DF60C2">
        <w:rPr>
          <w:rFonts w:ascii="Calibri" w:hAnsi="Calibri"/>
          <w:bCs/>
          <w:sz w:val="22"/>
          <w:szCs w:val="22"/>
          <w:lang w:val="mk-MK"/>
        </w:rPr>
        <w:t>Калина Василева Стефанова – Пеловска</w:t>
      </w:r>
      <w:r w:rsidR="00963AD5" w:rsidRPr="00DF60C2">
        <w:rPr>
          <w:rFonts w:ascii="Calibri" w:hAnsi="Calibri"/>
          <w:sz w:val="22"/>
          <w:szCs w:val="22"/>
          <w:lang w:val="mk-MK"/>
        </w:rPr>
        <w:t xml:space="preserve"> и во 202</w:t>
      </w:r>
      <w:r w:rsidR="00963AD5" w:rsidRPr="00DF60C2">
        <w:rPr>
          <w:rFonts w:ascii="Calibri" w:hAnsi="Calibri"/>
          <w:sz w:val="22"/>
          <w:szCs w:val="22"/>
          <w:lang w:val="mk-MK"/>
        </w:rPr>
        <w:t>2</w:t>
      </w:r>
      <w:r w:rsidR="00963AD5" w:rsidRPr="00DF60C2">
        <w:rPr>
          <w:rFonts w:ascii="Calibri" w:hAnsi="Calibri"/>
          <w:sz w:val="22"/>
          <w:szCs w:val="22"/>
          <w:lang w:val="mk-MK"/>
        </w:rPr>
        <w:t xml:space="preserve"> година целосно </w:t>
      </w:r>
      <w:r w:rsidR="00963AD5" w:rsidRPr="00DF60C2">
        <w:rPr>
          <w:rFonts w:ascii="Calibri" w:hAnsi="Calibri"/>
          <w:sz w:val="22"/>
          <w:szCs w:val="22"/>
          <w:lang w:val="mk-MK"/>
        </w:rPr>
        <w:t xml:space="preserve">го стави на располагање </w:t>
      </w:r>
      <w:r w:rsidR="00963AD5" w:rsidRPr="00DF60C2">
        <w:rPr>
          <w:rFonts w:ascii="Calibri" w:hAnsi="Calibri"/>
          <w:sz w:val="22"/>
          <w:szCs w:val="22"/>
          <w:lang w:val="mk-MK"/>
        </w:rPr>
        <w:t>своето познавање и искуство и даде придонес во севкупното работење на Одборот, особено преку давање соодветна поддршка на Одборот.</w:t>
      </w:r>
    </w:p>
    <w:p w14:paraId="0B4176D3" w14:textId="7363F4DC" w:rsidR="00963AD5" w:rsidRPr="00F614E6" w:rsidRDefault="00963AD5" w:rsidP="00963AD5">
      <w:pPr>
        <w:tabs>
          <w:tab w:val="clear" w:pos="1134"/>
        </w:tabs>
        <w:autoSpaceDE w:val="0"/>
        <w:autoSpaceDN w:val="0"/>
        <w:adjustRightInd w:val="0"/>
        <w:jc w:val="both"/>
        <w:rPr>
          <w:rFonts w:ascii="Calibri" w:hAnsi="Calibri"/>
          <w:bCs/>
          <w:sz w:val="22"/>
          <w:szCs w:val="22"/>
        </w:rPr>
      </w:pPr>
      <w:r w:rsidRPr="00DF60C2">
        <w:rPr>
          <w:rFonts w:ascii="Calibri" w:hAnsi="Calibri"/>
          <w:sz w:val="22"/>
          <w:szCs w:val="22"/>
          <w:lang w:val="mk-MK"/>
        </w:rPr>
        <w:t xml:space="preserve">Неоспорна е нејзината заложба и посветеност со  нејзиното долгогодишното искуство и знаење од областа на финансиите, како и  активното учество во донесување на актите на седниците на Одборот. </w:t>
      </w:r>
      <w:r w:rsidRPr="00DF60C2">
        <w:rPr>
          <w:rFonts w:ascii="Calibri" w:hAnsi="Calibri"/>
          <w:bCs/>
          <w:sz w:val="22"/>
          <w:szCs w:val="22"/>
          <w:lang w:val="mk-MK"/>
        </w:rPr>
        <w:t>Калина Василева Стефанова – Пеловска</w:t>
      </w:r>
      <w:r w:rsidRPr="00DF60C2">
        <w:rPr>
          <w:rFonts w:ascii="Calibri" w:hAnsi="Calibri"/>
          <w:sz w:val="22"/>
          <w:szCs w:val="22"/>
          <w:lang w:val="mk-MK"/>
        </w:rPr>
        <w:t xml:space="preserve"> континуирано работеше на подобрување на работата на Банката и </w:t>
      </w:r>
      <w:r w:rsidR="00DF60C2">
        <w:rPr>
          <w:rFonts w:ascii="Calibri" w:hAnsi="Calibri"/>
          <w:sz w:val="22"/>
          <w:szCs w:val="22"/>
          <w:lang w:val="mk-MK"/>
        </w:rPr>
        <w:t>О</w:t>
      </w:r>
      <w:r w:rsidRPr="00DF60C2">
        <w:rPr>
          <w:rFonts w:ascii="Calibri" w:hAnsi="Calibri"/>
          <w:sz w:val="22"/>
          <w:szCs w:val="22"/>
          <w:lang w:val="mk-MK"/>
        </w:rPr>
        <w:t xml:space="preserve">дборот </w:t>
      </w:r>
      <w:r w:rsidR="00DF60C2">
        <w:rPr>
          <w:rFonts w:ascii="Calibri" w:hAnsi="Calibri"/>
          <w:sz w:val="22"/>
          <w:szCs w:val="22"/>
          <w:lang w:val="mk-MK"/>
        </w:rPr>
        <w:t xml:space="preserve">обезбедувајќи </w:t>
      </w:r>
      <w:r w:rsidRPr="00DF60C2">
        <w:rPr>
          <w:rFonts w:ascii="Calibri" w:hAnsi="Calibri"/>
          <w:sz w:val="22"/>
          <w:szCs w:val="22"/>
          <w:lang w:val="mk-MK"/>
        </w:rPr>
        <w:t xml:space="preserve">истиот да работи согласно законските и интерните </w:t>
      </w:r>
      <w:r w:rsidRPr="00DF60C2">
        <w:rPr>
          <w:rFonts w:ascii="Calibri" w:hAnsi="Calibri"/>
          <w:sz w:val="22"/>
          <w:szCs w:val="22"/>
          <w:lang w:val="mk-MK"/>
        </w:rPr>
        <w:lastRenderedPageBreak/>
        <w:t xml:space="preserve">процедури и акти. Имајќи го предвид познавањето на финансиите, како и степенот на образование и искуство стекнато преку долгогодишна работа и фактот дека </w:t>
      </w:r>
      <w:r w:rsidRPr="00DF60C2">
        <w:rPr>
          <w:rFonts w:ascii="Calibri" w:hAnsi="Calibri"/>
          <w:sz w:val="22"/>
          <w:szCs w:val="22"/>
          <w:lang w:val="mk-MK"/>
        </w:rPr>
        <w:t xml:space="preserve">учествува во работата на Надзорниот одбор </w:t>
      </w:r>
      <w:r w:rsidRPr="00DF60C2">
        <w:rPr>
          <w:rFonts w:ascii="Calibri" w:hAnsi="Calibri"/>
          <w:sz w:val="22"/>
          <w:szCs w:val="22"/>
          <w:lang w:val="mk-MK"/>
        </w:rPr>
        <w:t xml:space="preserve">како </w:t>
      </w:r>
      <w:r w:rsidRPr="00DF60C2">
        <w:rPr>
          <w:rFonts w:ascii="Calibri" w:hAnsi="Calibri"/>
          <w:sz w:val="22"/>
          <w:szCs w:val="22"/>
          <w:lang w:val="mk-MK"/>
        </w:rPr>
        <w:t xml:space="preserve">долгогодишен </w:t>
      </w:r>
      <w:r w:rsidRPr="00DF60C2">
        <w:rPr>
          <w:rFonts w:ascii="Calibri" w:hAnsi="Calibri"/>
          <w:sz w:val="22"/>
          <w:szCs w:val="22"/>
          <w:lang w:val="mk-MK"/>
        </w:rPr>
        <w:t>член</w:t>
      </w:r>
      <w:r w:rsidRPr="00DF60C2">
        <w:rPr>
          <w:rFonts w:ascii="Calibri" w:hAnsi="Calibri"/>
          <w:sz w:val="22"/>
          <w:szCs w:val="22"/>
          <w:lang w:val="mk-MK"/>
        </w:rPr>
        <w:t xml:space="preserve">, </w:t>
      </w:r>
      <w:r w:rsidRPr="00DF60C2">
        <w:rPr>
          <w:rFonts w:ascii="Calibri" w:hAnsi="Calibri"/>
          <w:sz w:val="22"/>
          <w:szCs w:val="22"/>
          <w:lang w:val="mk-MK"/>
        </w:rPr>
        <w:t>исклучително добро ја познава финансиската состојба и профилот на ризичност на Банката. Исто така и во 202</w:t>
      </w:r>
      <w:r w:rsidRPr="00DF60C2">
        <w:rPr>
          <w:rFonts w:ascii="Calibri" w:hAnsi="Calibri"/>
          <w:sz w:val="22"/>
          <w:szCs w:val="22"/>
          <w:lang w:val="mk-MK"/>
        </w:rPr>
        <w:t>2</w:t>
      </w:r>
      <w:r w:rsidRPr="00DF60C2">
        <w:rPr>
          <w:rFonts w:ascii="Calibri" w:hAnsi="Calibri"/>
          <w:sz w:val="22"/>
          <w:szCs w:val="22"/>
          <w:lang w:val="mk-MK"/>
        </w:rPr>
        <w:t xml:space="preserve"> година, како долгогодишен член на Надзорниот одбор на Банката и како претставник на акционерот Алфа Финанс Холдинг, ја поседува репутацијата што обезбедува почитување на законската регулатива во работењето и соработка со надворешните органи, како и создавање и јакнење на корпоративната култура во Банката </w:t>
      </w:r>
      <w:r w:rsidR="00F614E6" w:rsidRPr="00F614E6">
        <w:rPr>
          <w:rFonts w:ascii="Calibri" w:hAnsi="Calibri"/>
          <w:sz w:val="22"/>
          <w:szCs w:val="22"/>
          <w:lang w:val="mk-MK"/>
        </w:rPr>
        <w:t xml:space="preserve">, </w:t>
      </w:r>
      <w:r w:rsidR="00F614E6" w:rsidRPr="003E1531">
        <w:rPr>
          <w:rFonts w:ascii="Calibri" w:hAnsi="Calibri"/>
          <w:sz w:val="22"/>
          <w:szCs w:val="22"/>
          <w:lang w:val="mk-MK"/>
        </w:rPr>
        <w:t xml:space="preserve">а со своето практично знаење активно даваше свои забелешки и мислења и учествуваше во дискусиите </w:t>
      </w:r>
      <w:r w:rsidR="003E1531" w:rsidRPr="003E1531">
        <w:rPr>
          <w:rFonts w:ascii="Calibri" w:hAnsi="Calibri"/>
          <w:sz w:val="22"/>
          <w:szCs w:val="22"/>
          <w:lang w:val="mk-MK"/>
        </w:rPr>
        <w:t>во делот на исполнување на планот за работа на Секторот за усогласеност и СППФТ,</w:t>
      </w:r>
      <w:r w:rsidR="003E1531">
        <w:rPr>
          <w:rFonts w:ascii="Calibri" w:hAnsi="Calibri"/>
          <w:sz w:val="22"/>
          <w:szCs w:val="22"/>
          <w:lang w:val="mk-MK"/>
        </w:rPr>
        <w:t xml:space="preserve"> </w:t>
      </w:r>
      <w:r w:rsidR="003E1531" w:rsidRPr="003E1531">
        <w:rPr>
          <w:rFonts w:ascii="Calibri" w:hAnsi="Calibri"/>
          <w:sz w:val="22"/>
          <w:szCs w:val="22"/>
          <w:lang w:val="mk-MK"/>
        </w:rPr>
        <w:t>во делот на нефункционалното портфолио и движењето на исправката на вредност на портфолиото</w:t>
      </w:r>
      <w:r w:rsidR="003E1531">
        <w:rPr>
          <w:rFonts w:ascii="Calibri" w:hAnsi="Calibri"/>
          <w:sz w:val="22"/>
          <w:szCs w:val="22"/>
          <w:lang w:val="mk-MK"/>
        </w:rPr>
        <w:t>, движењата на депозитната база и соодветни сугестии за очекуваните трендови</w:t>
      </w:r>
      <w:r w:rsidR="003E1531" w:rsidRPr="003E1531">
        <w:rPr>
          <w:rFonts w:ascii="Calibri" w:hAnsi="Calibri"/>
          <w:sz w:val="22"/>
          <w:szCs w:val="22"/>
          <w:lang w:val="mk-MK"/>
        </w:rPr>
        <w:t xml:space="preserve"> </w:t>
      </w:r>
      <w:r w:rsidR="003E1531" w:rsidRPr="00124271">
        <w:rPr>
          <w:rFonts w:ascii="Calibri" w:hAnsi="Calibri"/>
          <w:sz w:val="22"/>
          <w:szCs w:val="22"/>
          <w:lang w:val="mk-MK"/>
        </w:rPr>
        <w:t xml:space="preserve">, </w:t>
      </w:r>
      <w:r w:rsidR="00F614E6" w:rsidRPr="00124271">
        <w:rPr>
          <w:rFonts w:ascii="Calibri" w:hAnsi="Calibri"/>
          <w:sz w:val="22"/>
          <w:szCs w:val="22"/>
          <w:lang w:val="mk-MK"/>
        </w:rPr>
        <w:t>правото но и другите прашања на седницте на НО а посебно за нефункционалните кредити</w:t>
      </w:r>
      <w:r w:rsidR="00124271">
        <w:rPr>
          <w:rFonts w:ascii="Calibri" w:hAnsi="Calibri"/>
          <w:sz w:val="22"/>
          <w:szCs w:val="22"/>
          <w:lang w:val="mk-MK"/>
        </w:rPr>
        <w:t xml:space="preserve"> и стратегијата на нивно намалување. </w:t>
      </w:r>
      <w:r w:rsidRPr="00DF60C2">
        <w:rPr>
          <w:rFonts w:ascii="Calibri" w:hAnsi="Calibri"/>
          <w:sz w:val="22"/>
          <w:szCs w:val="22"/>
          <w:lang w:val="mk-MK"/>
        </w:rPr>
        <w:t>Имајќи го предвид и присуството на сите седници на Надзорниот одбор, со и без право на глас, во текот на 20</w:t>
      </w:r>
      <w:r w:rsidRPr="00DF60C2">
        <w:rPr>
          <w:rFonts w:ascii="Calibri" w:hAnsi="Calibri"/>
          <w:sz w:val="22"/>
          <w:szCs w:val="22"/>
        </w:rPr>
        <w:t>2</w:t>
      </w:r>
      <w:r w:rsidR="00DF60C2" w:rsidRPr="00DF60C2">
        <w:rPr>
          <w:rFonts w:ascii="Calibri" w:hAnsi="Calibri"/>
          <w:sz w:val="22"/>
          <w:szCs w:val="22"/>
          <w:lang w:val="mk-MK"/>
        </w:rPr>
        <w:t>2</w:t>
      </w:r>
      <w:r w:rsidRPr="00DF60C2">
        <w:rPr>
          <w:rFonts w:ascii="Calibri" w:hAnsi="Calibri"/>
          <w:sz w:val="22"/>
          <w:szCs w:val="22"/>
          <w:lang w:val="mk-MK"/>
        </w:rPr>
        <w:t xml:space="preserve"> година може да се утврди дека посветува особено внимание и континуирана посветеност и вклученост во Надзорниот одбор на Банката. </w:t>
      </w:r>
      <w:r w:rsidRPr="00DF60C2">
        <w:rPr>
          <w:rFonts w:ascii="Calibri" w:hAnsi="Calibri" w:hint="eastAsia"/>
          <w:sz w:val="22"/>
          <w:szCs w:val="22"/>
          <w:lang w:val="mk-MK"/>
        </w:rPr>
        <w:t>Во</w:t>
      </w:r>
      <w:r w:rsidRPr="00DF60C2">
        <w:rPr>
          <w:rFonts w:ascii="Calibri" w:hAnsi="Calibri"/>
          <w:sz w:val="22"/>
          <w:szCs w:val="22"/>
          <w:lang w:val="mk-MK"/>
        </w:rPr>
        <w:t xml:space="preserve"> </w:t>
      </w:r>
      <w:r w:rsidRPr="00DF60C2">
        <w:rPr>
          <w:rFonts w:ascii="Calibri" w:hAnsi="Calibri" w:hint="eastAsia"/>
          <w:sz w:val="22"/>
          <w:szCs w:val="22"/>
          <w:lang w:val="mk-MK"/>
        </w:rPr>
        <w:t>текот</w:t>
      </w:r>
      <w:r w:rsidRPr="00DF60C2">
        <w:rPr>
          <w:rFonts w:ascii="Calibri" w:hAnsi="Calibri"/>
          <w:sz w:val="22"/>
          <w:szCs w:val="22"/>
          <w:lang w:val="mk-MK"/>
        </w:rPr>
        <w:t xml:space="preserve"> </w:t>
      </w:r>
      <w:r w:rsidRPr="00DF60C2">
        <w:rPr>
          <w:rFonts w:ascii="Calibri" w:hAnsi="Calibri" w:hint="eastAsia"/>
          <w:sz w:val="22"/>
          <w:szCs w:val="22"/>
          <w:lang w:val="mk-MK"/>
        </w:rPr>
        <w:t>на</w:t>
      </w:r>
      <w:r w:rsidRPr="00DF60C2">
        <w:rPr>
          <w:rFonts w:ascii="Calibri" w:hAnsi="Calibri"/>
          <w:sz w:val="22"/>
          <w:szCs w:val="22"/>
          <w:lang w:val="mk-MK"/>
        </w:rPr>
        <w:t xml:space="preserve"> 202</w:t>
      </w:r>
      <w:r w:rsidR="00DF60C2" w:rsidRPr="00DF60C2">
        <w:rPr>
          <w:rFonts w:ascii="Calibri" w:hAnsi="Calibri"/>
          <w:sz w:val="22"/>
          <w:szCs w:val="22"/>
          <w:lang w:val="mk-MK"/>
        </w:rPr>
        <w:t>2</w:t>
      </w:r>
      <w:r w:rsidRPr="00DF60C2">
        <w:rPr>
          <w:rFonts w:ascii="Calibri" w:hAnsi="Calibri"/>
          <w:sz w:val="22"/>
          <w:szCs w:val="22"/>
          <w:lang w:val="mk-MK"/>
        </w:rPr>
        <w:t xml:space="preserve"> </w:t>
      </w:r>
      <w:r w:rsidRPr="00DF60C2">
        <w:rPr>
          <w:rFonts w:ascii="Calibri" w:hAnsi="Calibri" w:hint="eastAsia"/>
          <w:sz w:val="22"/>
          <w:szCs w:val="22"/>
          <w:lang w:val="mk-MK"/>
        </w:rPr>
        <w:t>година</w:t>
      </w:r>
      <w:r w:rsidRPr="00DF60C2">
        <w:rPr>
          <w:rFonts w:ascii="Calibri" w:hAnsi="Calibri"/>
          <w:sz w:val="22"/>
          <w:szCs w:val="22"/>
          <w:lang w:val="mk-MK"/>
        </w:rPr>
        <w:t xml:space="preserve">, кај членот </w:t>
      </w:r>
      <w:r w:rsidRPr="00DF60C2">
        <w:rPr>
          <w:rFonts w:ascii="Calibri" w:hAnsi="Calibri" w:hint="eastAsia"/>
          <w:sz w:val="22"/>
          <w:szCs w:val="22"/>
          <w:lang w:val="mk-MK"/>
        </w:rPr>
        <w:t>не</w:t>
      </w:r>
      <w:r w:rsidRPr="00DF60C2">
        <w:rPr>
          <w:rFonts w:ascii="Calibri" w:hAnsi="Calibri"/>
          <w:sz w:val="22"/>
          <w:szCs w:val="22"/>
          <w:lang w:val="mk-MK"/>
        </w:rPr>
        <w:t xml:space="preserve"> </w:t>
      </w:r>
      <w:r w:rsidRPr="00DF60C2">
        <w:rPr>
          <w:rFonts w:ascii="Calibri" w:hAnsi="Calibri" w:hint="eastAsia"/>
          <w:sz w:val="22"/>
          <w:szCs w:val="22"/>
          <w:lang w:val="mk-MK"/>
        </w:rPr>
        <w:t>е</w:t>
      </w:r>
      <w:r w:rsidRPr="00DF60C2">
        <w:rPr>
          <w:rFonts w:ascii="Calibri" w:hAnsi="Calibri"/>
          <w:sz w:val="22"/>
          <w:szCs w:val="22"/>
          <w:lang w:val="mk-MK"/>
        </w:rPr>
        <w:t xml:space="preserve"> </w:t>
      </w:r>
      <w:r w:rsidRPr="00DF60C2">
        <w:rPr>
          <w:rFonts w:ascii="Calibri" w:hAnsi="Calibri" w:hint="eastAsia"/>
          <w:sz w:val="22"/>
          <w:szCs w:val="22"/>
          <w:lang w:val="mk-MK"/>
        </w:rPr>
        <w:t>детектиран</w:t>
      </w:r>
      <w:r w:rsidRPr="00DF60C2">
        <w:rPr>
          <w:rFonts w:ascii="Calibri" w:hAnsi="Calibri"/>
          <w:sz w:val="22"/>
          <w:szCs w:val="22"/>
          <w:lang w:val="mk-MK"/>
        </w:rPr>
        <w:t xml:space="preserve"> </w:t>
      </w:r>
      <w:r w:rsidRPr="00DF60C2">
        <w:rPr>
          <w:rFonts w:ascii="Calibri" w:hAnsi="Calibri" w:hint="eastAsia"/>
          <w:sz w:val="22"/>
          <w:szCs w:val="22"/>
          <w:lang w:val="mk-MK"/>
        </w:rPr>
        <w:t>судир</w:t>
      </w:r>
      <w:r w:rsidRPr="00DF60C2">
        <w:rPr>
          <w:rFonts w:ascii="Calibri" w:hAnsi="Calibri"/>
          <w:sz w:val="22"/>
          <w:szCs w:val="22"/>
          <w:lang w:val="mk-MK"/>
        </w:rPr>
        <w:t xml:space="preserve"> </w:t>
      </w:r>
      <w:r w:rsidRPr="00DF60C2">
        <w:rPr>
          <w:rFonts w:ascii="Calibri" w:hAnsi="Calibri" w:hint="eastAsia"/>
          <w:sz w:val="22"/>
          <w:szCs w:val="22"/>
          <w:lang w:val="mk-MK"/>
        </w:rPr>
        <w:t>на</w:t>
      </w:r>
      <w:r w:rsidRPr="00DF60C2">
        <w:rPr>
          <w:rFonts w:ascii="Calibri" w:hAnsi="Calibri"/>
          <w:sz w:val="22"/>
          <w:szCs w:val="22"/>
          <w:lang w:val="mk-MK"/>
        </w:rPr>
        <w:t xml:space="preserve"> </w:t>
      </w:r>
      <w:r w:rsidRPr="00DF60C2">
        <w:rPr>
          <w:rFonts w:ascii="Calibri" w:hAnsi="Calibri" w:hint="eastAsia"/>
          <w:sz w:val="22"/>
          <w:szCs w:val="22"/>
          <w:lang w:val="mk-MK"/>
        </w:rPr>
        <w:t>интереси</w:t>
      </w:r>
      <w:r w:rsidR="00DF60C2" w:rsidRPr="00DF60C2">
        <w:rPr>
          <w:rFonts w:ascii="Calibri" w:hAnsi="Calibri"/>
          <w:sz w:val="22"/>
          <w:szCs w:val="22"/>
          <w:lang w:val="mk-MK"/>
        </w:rPr>
        <w:t>.</w:t>
      </w:r>
    </w:p>
    <w:p w14:paraId="7E8D9BD7" w14:textId="77777777" w:rsidR="00963AD5" w:rsidRDefault="00963AD5" w:rsidP="005C0F02">
      <w:pPr>
        <w:tabs>
          <w:tab w:val="clear" w:pos="1134"/>
        </w:tabs>
        <w:autoSpaceDE w:val="0"/>
        <w:autoSpaceDN w:val="0"/>
        <w:adjustRightInd w:val="0"/>
        <w:jc w:val="both"/>
        <w:rPr>
          <w:rFonts w:ascii="Calibri" w:hAnsi="Calibri"/>
          <w:bCs/>
          <w:sz w:val="22"/>
          <w:szCs w:val="22"/>
          <w:lang w:val="mk-MK"/>
        </w:rPr>
      </w:pPr>
    </w:p>
    <w:p w14:paraId="406E657F" w14:textId="6E8ECC83" w:rsidR="00F614E6" w:rsidRPr="00F614E6" w:rsidRDefault="00367F3D" w:rsidP="00AE1120">
      <w:pPr>
        <w:autoSpaceDE w:val="0"/>
        <w:autoSpaceDN w:val="0"/>
        <w:adjustRightInd w:val="0"/>
        <w:jc w:val="both"/>
        <w:rPr>
          <w:rFonts w:ascii="Calibri" w:hAnsi="Calibri"/>
          <w:sz w:val="22"/>
          <w:szCs w:val="22"/>
          <w:lang w:val="mk-MK"/>
        </w:rPr>
      </w:pPr>
      <w:r w:rsidRPr="00F614E6">
        <w:rPr>
          <w:rFonts w:ascii="Calibri" w:hAnsi="Calibri"/>
          <w:b/>
          <w:sz w:val="22"/>
          <w:szCs w:val="22"/>
          <w:lang w:val="mk-MK"/>
        </w:rPr>
        <w:t>Диана Валентинова Конова</w:t>
      </w:r>
      <w:r w:rsidR="00F614E6" w:rsidRPr="00F614E6">
        <w:rPr>
          <w:rFonts w:ascii="Calibri" w:hAnsi="Calibri"/>
          <w:sz w:val="22"/>
          <w:szCs w:val="22"/>
          <w:lang w:val="mk-MK"/>
        </w:rPr>
        <w:t xml:space="preserve"> </w:t>
      </w:r>
      <w:r w:rsidR="00F614E6" w:rsidRPr="00F614E6">
        <w:rPr>
          <w:rFonts w:ascii="Calibri" w:hAnsi="Calibri"/>
          <w:sz w:val="22"/>
          <w:szCs w:val="22"/>
        </w:rPr>
        <w:t xml:space="preserve">- </w:t>
      </w:r>
      <w:r w:rsidR="00F614E6" w:rsidRPr="00F614E6">
        <w:rPr>
          <w:rFonts w:ascii="Calibri" w:hAnsi="Calibri"/>
          <w:sz w:val="22"/>
          <w:szCs w:val="22"/>
          <w:lang w:val="mk-MK"/>
        </w:rPr>
        <w:t>ч</w:t>
      </w:r>
      <w:r w:rsidR="00F614E6" w:rsidRPr="00F614E6">
        <w:rPr>
          <w:rFonts w:ascii="Calibri" w:hAnsi="Calibri"/>
          <w:sz w:val="22"/>
          <w:szCs w:val="22"/>
          <w:lang w:val="mk-MK"/>
        </w:rPr>
        <w:t>ленот на</w:t>
      </w:r>
      <w:r w:rsidR="00F614E6" w:rsidRPr="00F614E6">
        <w:rPr>
          <w:rFonts w:ascii="Calibri" w:hAnsi="Calibri"/>
          <w:sz w:val="22"/>
          <w:szCs w:val="22"/>
          <w:lang w:val="mk-MK"/>
        </w:rPr>
        <w:t xml:space="preserve"> Надзорниот</w:t>
      </w:r>
      <w:r w:rsidR="00F614E6" w:rsidRPr="00F614E6">
        <w:rPr>
          <w:rFonts w:ascii="Calibri" w:hAnsi="Calibri"/>
          <w:sz w:val="22"/>
          <w:szCs w:val="22"/>
          <w:lang w:val="mk-MK"/>
        </w:rPr>
        <w:t xml:space="preserve"> </w:t>
      </w:r>
      <w:r w:rsidR="00F614E6" w:rsidRPr="00F614E6">
        <w:rPr>
          <w:rFonts w:ascii="Calibri" w:hAnsi="Calibri"/>
          <w:sz w:val="22"/>
          <w:szCs w:val="22"/>
          <w:lang w:val="mk-MK"/>
        </w:rPr>
        <w:t>о</w:t>
      </w:r>
      <w:r w:rsidR="00F614E6" w:rsidRPr="00F614E6">
        <w:rPr>
          <w:rFonts w:ascii="Calibri" w:hAnsi="Calibri"/>
          <w:sz w:val="22"/>
          <w:szCs w:val="22"/>
          <w:lang w:val="mk-MK"/>
        </w:rPr>
        <w:t>дбор</w:t>
      </w:r>
      <w:r w:rsidR="00FD3393" w:rsidRPr="00F614E6">
        <w:rPr>
          <w:rFonts w:ascii="Calibri" w:hAnsi="Calibri"/>
          <w:sz w:val="22"/>
          <w:szCs w:val="22"/>
          <w:lang w:val="mk-MK"/>
        </w:rPr>
        <w:t xml:space="preserve">, </w:t>
      </w:r>
      <w:r w:rsidR="009A3FD1" w:rsidRPr="00F614E6">
        <w:rPr>
          <w:rFonts w:ascii="Calibri" w:hAnsi="Calibri"/>
          <w:sz w:val="22"/>
          <w:szCs w:val="22"/>
          <w:lang w:val="mk-MK"/>
        </w:rPr>
        <w:t>истотака во 2022</w:t>
      </w:r>
      <w:r w:rsidR="009F33CD" w:rsidRPr="00F614E6">
        <w:rPr>
          <w:rFonts w:ascii="Calibri" w:hAnsi="Calibri"/>
          <w:sz w:val="22"/>
          <w:szCs w:val="22"/>
          <w:lang w:val="mk-MK"/>
        </w:rPr>
        <w:t xml:space="preserve"> година продолжи да биде постојана подршка и значителна помош на одборот.</w:t>
      </w:r>
      <w:r w:rsidR="00F614E6">
        <w:rPr>
          <w:rFonts w:ascii="Calibri" w:hAnsi="Calibri"/>
          <w:sz w:val="22"/>
          <w:szCs w:val="22"/>
          <w:lang w:val="mk-MK"/>
        </w:rPr>
        <w:t xml:space="preserve"> Како член на Одборот </w:t>
      </w:r>
      <w:r w:rsidR="00F614E6" w:rsidRPr="00F614E6">
        <w:rPr>
          <w:rFonts w:ascii="Calibri" w:hAnsi="Calibri"/>
          <w:sz w:val="22"/>
          <w:szCs w:val="22"/>
          <w:lang w:val="mk-MK"/>
        </w:rPr>
        <w:t>значително придонесе во севкупната активност на Одборот, особено во давање соодветна правна помош на Управниот одбор при работата на поважни прашања во врска со редовното управување на Банката,</w:t>
      </w:r>
      <w:r w:rsidR="003E1531" w:rsidRPr="003E1531">
        <w:rPr>
          <w:rFonts w:ascii="Calibri" w:hAnsi="Calibri"/>
          <w:sz w:val="22"/>
          <w:szCs w:val="22"/>
          <w:lang w:val="mk-MK"/>
        </w:rPr>
        <w:t xml:space="preserve"> </w:t>
      </w:r>
      <w:r w:rsidR="003E1531">
        <w:rPr>
          <w:rFonts w:ascii="Calibri" w:hAnsi="Calibri"/>
          <w:sz w:val="22"/>
          <w:szCs w:val="22"/>
          <w:lang w:val="mk-MK"/>
        </w:rPr>
        <w:t>активна комуникација и размена на мислења со претставниците на регулаторот</w:t>
      </w:r>
      <w:r w:rsidR="00F614E6" w:rsidRPr="00F614E6">
        <w:rPr>
          <w:rFonts w:ascii="Calibri" w:hAnsi="Calibri"/>
          <w:sz w:val="22"/>
          <w:szCs w:val="22"/>
          <w:lang w:val="mk-MK"/>
        </w:rPr>
        <w:t xml:space="preserve"> </w:t>
      </w:r>
      <w:r w:rsidR="00F614E6" w:rsidRPr="00124271">
        <w:rPr>
          <w:rFonts w:ascii="Calibri" w:hAnsi="Calibri"/>
          <w:sz w:val="22"/>
          <w:szCs w:val="22"/>
          <w:lang w:val="mk-MK"/>
        </w:rPr>
        <w:t>а со своето практично знаење активно даваше свои забелешки и мислења и учествуваше во дискусиите од областа на правото но и другите прашања на седниц</w:t>
      </w:r>
      <w:r w:rsidR="00124271">
        <w:rPr>
          <w:rFonts w:ascii="Calibri" w:hAnsi="Calibri"/>
          <w:sz w:val="22"/>
          <w:szCs w:val="22"/>
          <w:lang w:val="mk-MK"/>
        </w:rPr>
        <w:t>и</w:t>
      </w:r>
      <w:r w:rsidR="00F614E6" w:rsidRPr="00124271">
        <w:rPr>
          <w:rFonts w:ascii="Calibri" w:hAnsi="Calibri"/>
          <w:sz w:val="22"/>
          <w:szCs w:val="22"/>
          <w:lang w:val="mk-MK"/>
        </w:rPr>
        <w:t xml:space="preserve">те на НО а посебно за </w:t>
      </w:r>
      <w:r w:rsidR="00124271">
        <w:rPr>
          <w:rFonts w:ascii="Calibri" w:hAnsi="Calibri"/>
          <w:sz w:val="22"/>
          <w:szCs w:val="22"/>
          <w:lang w:val="mk-MK"/>
        </w:rPr>
        <w:t xml:space="preserve">правните аспекти на </w:t>
      </w:r>
      <w:r w:rsidR="00124271" w:rsidRPr="00124271">
        <w:rPr>
          <w:rFonts w:ascii="Calibri" w:hAnsi="Calibri"/>
          <w:sz w:val="22"/>
          <w:szCs w:val="22"/>
          <w:lang w:val="mk-MK"/>
        </w:rPr>
        <w:t>процесите за воведување на новите дигитални канали на продажба</w:t>
      </w:r>
      <w:r w:rsidR="00124271">
        <w:rPr>
          <w:rFonts w:ascii="Calibri" w:hAnsi="Calibri"/>
          <w:sz w:val="22"/>
          <w:szCs w:val="22"/>
          <w:lang w:val="mk-MK"/>
        </w:rPr>
        <w:t>.</w:t>
      </w:r>
      <w:r w:rsidR="00124271" w:rsidRPr="00124271">
        <w:rPr>
          <w:rFonts w:ascii="Calibri" w:hAnsi="Calibri"/>
          <w:sz w:val="22"/>
          <w:szCs w:val="22"/>
          <w:lang w:val="mk-MK"/>
        </w:rPr>
        <w:t xml:space="preserve"> </w:t>
      </w:r>
      <w:r w:rsidR="00F614E6" w:rsidRPr="00F614E6">
        <w:rPr>
          <w:rFonts w:ascii="Calibri" w:hAnsi="Calibri"/>
          <w:sz w:val="22"/>
          <w:szCs w:val="22"/>
          <w:lang w:val="mk-MK"/>
        </w:rPr>
        <w:t>Имајќи го предвид стручното искуство и професионална биографија познавањето на регулативата и меѓународните стандарди и практики, со своето присуство на седниците на Надзорниот одбор допринесе за поефективно и поефикасно оперативно работење и континуирано усогласено работење</w:t>
      </w:r>
      <w:r w:rsidR="00F614E6">
        <w:rPr>
          <w:rFonts w:ascii="Calibri" w:hAnsi="Calibri"/>
          <w:sz w:val="22"/>
          <w:szCs w:val="22"/>
          <w:lang w:val="mk-MK"/>
        </w:rPr>
        <w:t>. Г-ѓата Диана Конова Валентинова постојано беше достапна и на располагање на одборот и спремна за сите прашања но и со сугестии за постојано подобрување.</w:t>
      </w:r>
      <w:r w:rsidR="00F614E6">
        <w:rPr>
          <w:rFonts w:ascii="Calibri" w:hAnsi="Calibri"/>
          <w:sz w:val="22"/>
          <w:szCs w:val="22"/>
          <w:lang w:val="mk-MK"/>
        </w:rPr>
        <w:t xml:space="preserve"> </w:t>
      </w:r>
      <w:r w:rsidR="00F614E6">
        <w:rPr>
          <w:rFonts w:ascii="Calibri" w:hAnsi="Calibri"/>
          <w:sz w:val="22"/>
          <w:szCs w:val="22"/>
          <w:lang w:val="mk-MK"/>
        </w:rPr>
        <w:t xml:space="preserve">Диана Валентинова Конова </w:t>
      </w:r>
      <w:r w:rsidR="00F614E6">
        <w:rPr>
          <w:rFonts w:ascii="Calibri" w:hAnsi="Calibri"/>
          <w:sz w:val="22"/>
          <w:szCs w:val="22"/>
          <w:lang w:val="mk-MK"/>
        </w:rPr>
        <w:t xml:space="preserve">како </w:t>
      </w:r>
      <w:r w:rsidR="00F614E6">
        <w:rPr>
          <w:rFonts w:ascii="Calibri" w:hAnsi="Calibri"/>
          <w:sz w:val="22"/>
          <w:szCs w:val="22"/>
          <w:lang w:val="mk-MK"/>
        </w:rPr>
        <w:t>п</w:t>
      </w:r>
      <w:r w:rsidR="00F614E6" w:rsidRPr="001C0B6F">
        <w:rPr>
          <w:rFonts w:ascii="Calibri" w:hAnsi="Calibri"/>
          <w:sz w:val="22"/>
          <w:szCs w:val="22"/>
          <w:lang w:val="mk-MK"/>
        </w:rPr>
        <w:t>равен советник во Реналфа АД и Главен правен советник во Булброкерс ЕАД</w:t>
      </w:r>
      <w:r w:rsidR="00F614E6">
        <w:rPr>
          <w:rFonts w:ascii="Calibri" w:hAnsi="Calibri"/>
          <w:sz w:val="22"/>
          <w:szCs w:val="22"/>
          <w:lang w:val="mk-MK"/>
        </w:rPr>
        <w:t xml:space="preserve">, </w:t>
      </w:r>
      <w:r w:rsidR="00F614E6" w:rsidRPr="00F93DEA">
        <w:rPr>
          <w:rFonts w:ascii="Calibri" w:hAnsi="Calibri"/>
          <w:sz w:val="22"/>
          <w:szCs w:val="22"/>
          <w:lang w:val="mk-MK"/>
        </w:rPr>
        <w:t xml:space="preserve">даде придонес во севкупното работење на Одборот, особено преку давање соодветна поддршка на Одборот преку искуство и знаење од областа на </w:t>
      </w:r>
      <w:r w:rsidR="00F614E6">
        <w:rPr>
          <w:rFonts w:ascii="Calibri" w:hAnsi="Calibri"/>
          <w:sz w:val="22"/>
          <w:szCs w:val="22"/>
          <w:lang w:val="mk-MK"/>
        </w:rPr>
        <w:t>правото и корпоративното управување</w:t>
      </w:r>
      <w:r w:rsidR="00F614E6" w:rsidRPr="00F93DEA">
        <w:rPr>
          <w:rFonts w:ascii="Calibri" w:hAnsi="Calibri"/>
          <w:sz w:val="22"/>
          <w:szCs w:val="22"/>
          <w:lang w:val="mk-MK"/>
        </w:rPr>
        <w:t>, како и со активно учество во донесување на актите на седниците на Одборот. Како</w:t>
      </w:r>
      <w:r w:rsidR="00F614E6">
        <w:rPr>
          <w:rFonts w:ascii="Calibri" w:hAnsi="Calibri"/>
          <w:sz w:val="22"/>
          <w:szCs w:val="22"/>
          <w:lang w:val="mk-MK"/>
        </w:rPr>
        <w:t xml:space="preserve"> долгогодишен</w:t>
      </w:r>
      <w:r w:rsidR="00F614E6" w:rsidRPr="00F93DEA">
        <w:rPr>
          <w:rFonts w:ascii="Calibri" w:hAnsi="Calibri"/>
          <w:sz w:val="22"/>
          <w:szCs w:val="22"/>
          <w:lang w:val="mk-MK"/>
        </w:rPr>
        <w:t xml:space="preserve"> член на Надзорниот одбор на Банката </w:t>
      </w:r>
      <w:r w:rsidR="00F614E6">
        <w:rPr>
          <w:rFonts w:ascii="Calibri" w:hAnsi="Calibri"/>
          <w:sz w:val="22"/>
          <w:szCs w:val="22"/>
          <w:lang w:val="mk-MK"/>
        </w:rPr>
        <w:t xml:space="preserve">преку својот придонес и активно учество но </w:t>
      </w:r>
      <w:r w:rsidR="00F614E6" w:rsidRPr="00F93DEA">
        <w:rPr>
          <w:rFonts w:ascii="Calibri" w:hAnsi="Calibri"/>
          <w:sz w:val="22"/>
          <w:szCs w:val="22"/>
          <w:lang w:val="mk-MK"/>
        </w:rPr>
        <w:t>и како претставник на акционерот Алфа Финанс Холдинг, поседува</w:t>
      </w:r>
      <w:r w:rsidR="00F614E6">
        <w:rPr>
          <w:rFonts w:ascii="Calibri" w:hAnsi="Calibri"/>
          <w:sz w:val="22"/>
          <w:szCs w:val="22"/>
          <w:lang w:val="mk-MK"/>
        </w:rPr>
        <w:t xml:space="preserve"> и продолжува да ја држи</w:t>
      </w:r>
      <w:r w:rsidR="00F614E6" w:rsidRPr="00F93DEA">
        <w:rPr>
          <w:rFonts w:ascii="Calibri" w:hAnsi="Calibri"/>
          <w:sz w:val="22"/>
          <w:szCs w:val="22"/>
          <w:lang w:val="mk-MK"/>
        </w:rPr>
        <w:t xml:space="preserve"> репутација</w:t>
      </w:r>
      <w:r w:rsidR="00F614E6">
        <w:rPr>
          <w:rFonts w:ascii="Calibri" w:hAnsi="Calibri"/>
          <w:sz w:val="22"/>
          <w:szCs w:val="22"/>
          <w:lang w:val="mk-MK"/>
        </w:rPr>
        <w:t>та</w:t>
      </w:r>
      <w:r w:rsidR="00F614E6" w:rsidRPr="00F93DEA">
        <w:rPr>
          <w:rFonts w:ascii="Calibri" w:hAnsi="Calibri"/>
          <w:sz w:val="22"/>
          <w:szCs w:val="22"/>
          <w:lang w:val="mk-MK"/>
        </w:rPr>
        <w:t xml:space="preserve"> што обезбедува почитување на законската регулатива во работењето и соработка со надворешните органи, како и создавање и јакнење на корпоративната култура во Банката.</w:t>
      </w:r>
      <w:r w:rsidR="00F614E6">
        <w:rPr>
          <w:rFonts w:ascii="Calibri" w:hAnsi="Calibri"/>
          <w:sz w:val="22"/>
          <w:szCs w:val="22"/>
          <w:lang w:val="mk-MK"/>
        </w:rPr>
        <w:t xml:space="preserve"> </w:t>
      </w:r>
      <w:r w:rsidR="00F614E6" w:rsidRPr="00F93DEA">
        <w:rPr>
          <w:rFonts w:ascii="Calibri" w:hAnsi="Calibri"/>
          <w:sz w:val="22"/>
          <w:szCs w:val="22"/>
          <w:lang w:val="mk-MK"/>
        </w:rPr>
        <w:t xml:space="preserve">Имајќи го предвид и </w:t>
      </w:r>
      <w:r w:rsidR="00F614E6" w:rsidRPr="00A14F48">
        <w:rPr>
          <w:rFonts w:ascii="Calibri" w:hAnsi="Calibri"/>
          <w:sz w:val="22"/>
          <w:szCs w:val="22"/>
          <w:lang w:val="mk-MK"/>
        </w:rPr>
        <w:t>присуството на сите седници на Надзорниот одбор</w:t>
      </w:r>
      <w:r w:rsidR="00F614E6" w:rsidRPr="00F93DEA">
        <w:rPr>
          <w:rFonts w:ascii="Calibri" w:hAnsi="Calibri"/>
          <w:sz w:val="22"/>
          <w:szCs w:val="22"/>
          <w:lang w:val="mk-MK"/>
        </w:rPr>
        <w:t>, со право на глас, во текот на 20</w:t>
      </w:r>
      <w:r w:rsidR="00F614E6">
        <w:rPr>
          <w:rFonts w:ascii="Calibri" w:hAnsi="Calibri"/>
          <w:sz w:val="22"/>
          <w:szCs w:val="22"/>
          <w:lang w:val="mk-MK"/>
        </w:rPr>
        <w:t>2</w:t>
      </w:r>
      <w:r w:rsidR="00F614E6">
        <w:rPr>
          <w:rFonts w:ascii="Calibri" w:hAnsi="Calibri"/>
          <w:sz w:val="22"/>
          <w:szCs w:val="22"/>
          <w:lang w:val="mk-MK"/>
        </w:rPr>
        <w:t>2</w:t>
      </w:r>
      <w:r w:rsidR="00F614E6" w:rsidRPr="00F93DEA">
        <w:rPr>
          <w:rFonts w:ascii="Calibri" w:hAnsi="Calibri"/>
          <w:sz w:val="22"/>
          <w:szCs w:val="22"/>
          <w:lang w:val="mk-MK"/>
        </w:rPr>
        <w:t xml:space="preserve"> година може да се утврди дека посветува </w:t>
      </w:r>
      <w:r w:rsidR="00F614E6" w:rsidRPr="00B50C88">
        <w:rPr>
          <w:rFonts w:ascii="Calibri" w:hAnsi="Calibri"/>
          <w:sz w:val="22"/>
          <w:szCs w:val="22"/>
          <w:lang w:val="mk-MK"/>
        </w:rPr>
        <w:t>особено внимание и континуирана посветеност и вклученост во Надзорниот одбор на Банката.</w:t>
      </w:r>
      <w:r w:rsidR="00F614E6" w:rsidRPr="00B50C88">
        <w:rPr>
          <w:rFonts w:hint="eastAsia"/>
        </w:rPr>
        <w:t xml:space="preserve"> </w:t>
      </w:r>
    </w:p>
    <w:p w14:paraId="53311214" w14:textId="27BF2AA9" w:rsidR="0047644A" w:rsidRPr="002066BB" w:rsidRDefault="00F614E6" w:rsidP="00F614E6">
      <w:pPr>
        <w:autoSpaceDE w:val="0"/>
        <w:autoSpaceDN w:val="0"/>
        <w:adjustRightInd w:val="0"/>
        <w:jc w:val="both"/>
        <w:rPr>
          <w:rFonts w:ascii="Calibri" w:hAnsi="Calibri"/>
          <w:sz w:val="22"/>
          <w:szCs w:val="22"/>
          <w:lang w:val="mk-MK"/>
        </w:rPr>
      </w:pPr>
      <w:r w:rsidRPr="002066BB">
        <w:rPr>
          <w:rFonts w:ascii="Calibri" w:hAnsi="Calibri"/>
          <w:sz w:val="22"/>
          <w:szCs w:val="22"/>
          <w:lang w:val="mk-MK"/>
        </w:rPr>
        <w:t xml:space="preserve">Диана Валентинова Конова присуствуваше </w:t>
      </w:r>
      <w:r w:rsidRPr="00A14F48">
        <w:rPr>
          <w:rFonts w:ascii="Calibri" w:hAnsi="Calibri"/>
          <w:sz w:val="22"/>
          <w:szCs w:val="22"/>
          <w:lang w:val="mk-MK"/>
        </w:rPr>
        <w:t xml:space="preserve">на сите </w:t>
      </w:r>
      <w:r w:rsidRPr="00A14F48">
        <w:rPr>
          <w:rFonts w:ascii="Calibri" w:hAnsi="Calibri"/>
          <w:sz w:val="22"/>
          <w:szCs w:val="22"/>
          <w:lang w:val="mk-MK"/>
        </w:rPr>
        <w:t>57</w:t>
      </w:r>
      <w:r w:rsidRPr="00A14F48">
        <w:rPr>
          <w:rFonts w:ascii="Calibri" w:hAnsi="Calibri"/>
          <w:sz w:val="22"/>
          <w:szCs w:val="22"/>
          <w:lang w:val="mk-MK"/>
        </w:rPr>
        <w:t xml:space="preserve">  седници</w:t>
      </w:r>
      <w:r w:rsidRPr="002066BB">
        <w:rPr>
          <w:rFonts w:ascii="Calibri" w:hAnsi="Calibri"/>
          <w:sz w:val="22"/>
          <w:szCs w:val="22"/>
          <w:lang w:val="mk-MK"/>
        </w:rPr>
        <w:t xml:space="preserve"> на Надзорниот одбор</w:t>
      </w:r>
      <w:r>
        <w:rPr>
          <w:rFonts w:ascii="Calibri" w:hAnsi="Calibri" w:cs="Calibri"/>
          <w:lang w:val="mk-MK"/>
        </w:rPr>
        <w:t xml:space="preserve">, </w:t>
      </w:r>
      <w:r w:rsidRPr="00F614E6">
        <w:rPr>
          <w:rFonts w:ascii="Calibri" w:hAnsi="Calibri"/>
          <w:sz w:val="22"/>
          <w:szCs w:val="22"/>
          <w:lang w:val="mk-MK"/>
        </w:rPr>
        <w:t>пришто</w:t>
      </w:r>
      <w:r w:rsidR="009A3FD1" w:rsidRPr="00F614E6">
        <w:rPr>
          <w:rFonts w:ascii="Calibri" w:hAnsi="Calibri"/>
          <w:sz w:val="22"/>
          <w:szCs w:val="22"/>
          <w:lang w:val="mk-MK"/>
        </w:rPr>
        <w:t xml:space="preserve"> во перидот од 12.01.2022 година до 15.06.2022 во оваа функција поради вршење на фунцкијата ВД член на Управниот одбор присуствуваше без право на глас поради вршење на функцијата Член на Управниот одбор на Банката.</w:t>
      </w:r>
    </w:p>
    <w:p w14:paraId="1C8F7251" w14:textId="5BBB159B" w:rsidR="00A84521" w:rsidRDefault="00A84521" w:rsidP="00AE1120">
      <w:pPr>
        <w:autoSpaceDE w:val="0"/>
        <w:autoSpaceDN w:val="0"/>
        <w:adjustRightInd w:val="0"/>
        <w:jc w:val="both"/>
        <w:rPr>
          <w:rFonts w:ascii="Calibri" w:hAnsi="Calibri"/>
          <w:sz w:val="22"/>
          <w:szCs w:val="22"/>
          <w:lang w:val="mk-MK"/>
        </w:rPr>
      </w:pPr>
    </w:p>
    <w:p w14:paraId="63967A15" w14:textId="05FAED35" w:rsidR="00CA6FA1" w:rsidRDefault="00F93DEA" w:rsidP="00AE1120">
      <w:pPr>
        <w:autoSpaceDE w:val="0"/>
        <w:autoSpaceDN w:val="0"/>
        <w:adjustRightInd w:val="0"/>
        <w:jc w:val="both"/>
        <w:rPr>
          <w:rFonts w:ascii="Calibri" w:hAnsi="Calibri" w:cs="Calibri"/>
          <w:sz w:val="22"/>
          <w:szCs w:val="22"/>
          <w:lang w:val="mk-MK"/>
        </w:rPr>
      </w:pPr>
      <w:r w:rsidRPr="00CA6FA1">
        <w:rPr>
          <w:rFonts w:ascii="Calibri" w:hAnsi="Calibri"/>
          <w:b/>
          <w:sz w:val="22"/>
          <w:szCs w:val="22"/>
          <w:lang w:val="mk-MK"/>
        </w:rPr>
        <w:t>Маја Евгениева Јанкова</w:t>
      </w:r>
      <w:r w:rsidR="00CA6FA1">
        <w:rPr>
          <w:rFonts w:ascii="Calibri" w:hAnsi="Calibri"/>
          <w:sz w:val="22"/>
          <w:szCs w:val="22"/>
          <w:lang w:val="mk-MK"/>
        </w:rPr>
        <w:t xml:space="preserve"> е член на Надзорниот одбор</w:t>
      </w:r>
      <w:r w:rsidR="00B07E40">
        <w:rPr>
          <w:rFonts w:ascii="Calibri" w:hAnsi="Calibri"/>
          <w:sz w:val="22"/>
          <w:szCs w:val="22"/>
          <w:lang w:val="mk-MK"/>
        </w:rPr>
        <w:t xml:space="preserve">, се одликува со обележја на </w:t>
      </w:r>
      <w:r w:rsidR="00CA6FA1">
        <w:rPr>
          <w:rFonts w:ascii="Calibri" w:hAnsi="Calibri"/>
          <w:sz w:val="22"/>
          <w:szCs w:val="22"/>
          <w:lang w:val="mk-MK"/>
        </w:rPr>
        <w:t xml:space="preserve">исклучителен професионалец од областа на финансиите и бизнисот. Како дел од </w:t>
      </w:r>
      <w:r w:rsidR="00B07E40">
        <w:rPr>
          <w:rFonts w:ascii="Calibri" w:hAnsi="Calibri"/>
          <w:sz w:val="22"/>
          <w:szCs w:val="22"/>
          <w:lang w:val="mk-MK"/>
        </w:rPr>
        <w:t xml:space="preserve">Одборот на директори на </w:t>
      </w:r>
      <w:r w:rsidR="00B07E40" w:rsidRPr="00B07E40">
        <w:rPr>
          <w:rFonts w:ascii="Calibri" w:hAnsi="Calibri"/>
          <w:sz w:val="22"/>
          <w:szCs w:val="22"/>
          <w:lang w:val="mk-MK"/>
        </w:rPr>
        <w:t>Саншајн Фемили Траст АД</w:t>
      </w:r>
      <w:r w:rsidR="00CA6FA1">
        <w:rPr>
          <w:rFonts w:ascii="Calibri" w:hAnsi="Calibri"/>
          <w:sz w:val="22"/>
          <w:szCs w:val="22"/>
          <w:lang w:val="mk-MK"/>
        </w:rPr>
        <w:t xml:space="preserve">, и како дел од </w:t>
      </w:r>
      <w:r w:rsidR="00B07E40">
        <w:rPr>
          <w:rFonts w:ascii="Calibri" w:hAnsi="Calibri"/>
          <w:sz w:val="22"/>
          <w:szCs w:val="22"/>
          <w:lang w:val="mk-MK"/>
        </w:rPr>
        <w:t xml:space="preserve">менацерскиот тим на </w:t>
      </w:r>
      <w:r w:rsidR="00B07E40" w:rsidRPr="00B83C0F">
        <w:rPr>
          <w:rFonts w:ascii="Calibri" w:hAnsi="Calibri"/>
          <w:sz w:val="22"/>
          <w:szCs w:val="22"/>
          <w:lang w:val="mk-MK"/>
        </w:rPr>
        <w:t>Марш ЕООД</w:t>
      </w:r>
      <w:r w:rsidR="00B07E40">
        <w:rPr>
          <w:rFonts w:ascii="Calibri" w:hAnsi="Calibri"/>
          <w:sz w:val="22"/>
          <w:szCs w:val="22"/>
          <w:lang w:val="mk-MK"/>
        </w:rPr>
        <w:t xml:space="preserve"> како </w:t>
      </w:r>
      <w:r w:rsidR="00B07E40" w:rsidRPr="00B07E40">
        <w:rPr>
          <w:rFonts w:ascii="Calibri" w:hAnsi="Calibri"/>
          <w:sz w:val="22"/>
          <w:szCs w:val="22"/>
          <w:lang w:val="mk-MK"/>
        </w:rPr>
        <w:t>директор за корпоративен бизнис и специјални практики</w:t>
      </w:r>
      <w:r w:rsidR="00B07E40" w:rsidRPr="00B83C0F">
        <w:rPr>
          <w:rFonts w:ascii="Calibri" w:hAnsi="Calibri"/>
          <w:sz w:val="22"/>
          <w:szCs w:val="22"/>
          <w:lang w:val="mk-MK"/>
        </w:rPr>
        <w:t xml:space="preserve"> </w:t>
      </w:r>
      <w:r w:rsidR="00B07E40">
        <w:rPr>
          <w:rFonts w:ascii="Calibri" w:hAnsi="Calibri"/>
          <w:sz w:val="22"/>
          <w:szCs w:val="22"/>
          <w:lang w:val="mk-MK"/>
        </w:rPr>
        <w:t xml:space="preserve">, </w:t>
      </w:r>
      <w:r w:rsidR="00CA6FA1">
        <w:rPr>
          <w:rFonts w:ascii="Calibri" w:hAnsi="Calibri"/>
          <w:sz w:val="22"/>
          <w:szCs w:val="22"/>
          <w:lang w:val="mk-MK"/>
        </w:rPr>
        <w:t xml:space="preserve">во нејзината кариера </w:t>
      </w:r>
      <w:r w:rsidR="009D2480">
        <w:rPr>
          <w:rFonts w:ascii="Calibri" w:hAnsi="Calibri"/>
          <w:sz w:val="22"/>
          <w:szCs w:val="22"/>
          <w:lang w:val="mk-MK"/>
        </w:rPr>
        <w:t>и во 202</w:t>
      </w:r>
      <w:r w:rsidR="00B07E40">
        <w:rPr>
          <w:rFonts w:ascii="Calibri" w:hAnsi="Calibri"/>
          <w:sz w:val="22"/>
          <w:szCs w:val="22"/>
          <w:lang w:val="mk-MK"/>
        </w:rPr>
        <w:t>2</w:t>
      </w:r>
      <w:r w:rsidR="009D2480">
        <w:rPr>
          <w:rFonts w:ascii="Calibri" w:hAnsi="Calibri"/>
          <w:sz w:val="22"/>
          <w:szCs w:val="22"/>
          <w:lang w:val="mk-MK"/>
        </w:rPr>
        <w:t xml:space="preserve"> година продолжи </w:t>
      </w:r>
      <w:r w:rsidR="009D2480">
        <w:rPr>
          <w:rFonts w:ascii="Calibri" w:hAnsi="Calibri"/>
          <w:sz w:val="22"/>
          <w:szCs w:val="22"/>
          <w:lang w:val="mk-MK"/>
        </w:rPr>
        <w:lastRenderedPageBreak/>
        <w:t xml:space="preserve">да </w:t>
      </w:r>
      <w:r w:rsidR="00CA6FA1">
        <w:rPr>
          <w:rFonts w:ascii="Calibri" w:hAnsi="Calibri"/>
          <w:sz w:val="22"/>
          <w:szCs w:val="22"/>
          <w:lang w:val="mk-MK"/>
        </w:rPr>
        <w:t>придонес</w:t>
      </w:r>
      <w:r w:rsidR="009D2480">
        <w:rPr>
          <w:rFonts w:ascii="Calibri" w:hAnsi="Calibri"/>
          <w:sz w:val="22"/>
          <w:szCs w:val="22"/>
          <w:lang w:val="mk-MK"/>
        </w:rPr>
        <w:t>ува</w:t>
      </w:r>
      <w:r w:rsidR="00CA6FA1">
        <w:rPr>
          <w:rFonts w:ascii="Calibri" w:hAnsi="Calibri"/>
          <w:sz w:val="22"/>
          <w:szCs w:val="22"/>
          <w:lang w:val="mk-MK"/>
        </w:rPr>
        <w:t xml:space="preserve"> кон работата на Надзорниот одбор. </w:t>
      </w:r>
      <w:r w:rsidR="009D2480">
        <w:rPr>
          <w:rFonts w:ascii="Calibri" w:hAnsi="Calibri"/>
          <w:sz w:val="22"/>
          <w:szCs w:val="22"/>
          <w:lang w:val="mk-MK"/>
        </w:rPr>
        <w:t xml:space="preserve"> </w:t>
      </w:r>
      <w:r w:rsidR="00616EC7" w:rsidRPr="00616EC7">
        <w:rPr>
          <w:rFonts w:ascii="Calibri" w:hAnsi="Calibri"/>
          <w:sz w:val="22"/>
          <w:szCs w:val="22"/>
          <w:lang w:val="mk-MK"/>
        </w:rPr>
        <w:t xml:space="preserve">Како член на Надзорниот одбор на Банката и како претставник на акционерот Алфа Финанс Холдинг, поседува репутација што обезбедува почитување на законската регулатива во работењето и соработка со надворешните органи, како и создавање и јакнење на корпоративната култура во Банката. </w:t>
      </w:r>
      <w:r w:rsidR="002A7FDB">
        <w:rPr>
          <w:rFonts w:ascii="Calibri" w:hAnsi="Calibri"/>
          <w:sz w:val="22"/>
          <w:szCs w:val="22"/>
          <w:lang w:val="mk-MK"/>
        </w:rPr>
        <w:t>Во 202</w:t>
      </w:r>
      <w:r w:rsidR="00B07E40">
        <w:rPr>
          <w:rFonts w:ascii="Calibri" w:hAnsi="Calibri"/>
          <w:sz w:val="22"/>
          <w:szCs w:val="22"/>
          <w:lang w:val="mk-MK"/>
        </w:rPr>
        <w:t>2</w:t>
      </w:r>
      <w:r w:rsidR="002A7FDB">
        <w:rPr>
          <w:rFonts w:ascii="Calibri" w:hAnsi="Calibri"/>
          <w:sz w:val="22"/>
          <w:szCs w:val="22"/>
          <w:lang w:val="mk-MK"/>
        </w:rPr>
        <w:t xml:space="preserve"> година Маја Евгениева Јанкова п</w:t>
      </w:r>
      <w:r w:rsidR="00CA6FA1">
        <w:rPr>
          <w:rFonts w:ascii="Calibri" w:hAnsi="Calibri"/>
          <w:sz w:val="22"/>
          <w:szCs w:val="22"/>
          <w:lang w:val="mk-MK"/>
        </w:rPr>
        <w:t xml:space="preserve">рисуствуваше на </w:t>
      </w:r>
      <w:r w:rsidR="00FB2AE9">
        <w:rPr>
          <w:rFonts w:ascii="Calibri" w:hAnsi="Calibri"/>
          <w:sz w:val="22"/>
          <w:szCs w:val="22"/>
          <w:lang w:val="mk-MK"/>
        </w:rPr>
        <w:t xml:space="preserve">сите </w:t>
      </w:r>
      <w:r w:rsidR="00CA6FA1">
        <w:rPr>
          <w:rFonts w:ascii="Calibri" w:hAnsi="Calibri"/>
          <w:sz w:val="22"/>
          <w:szCs w:val="22"/>
          <w:lang w:val="mk-MK"/>
        </w:rPr>
        <w:t>седници</w:t>
      </w:r>
      <w:r w:rsidR="002A7FDB">
        <w:rPr>
          <w:rFonts w:ascii="Calibri" w:hAnsi="Calibri"/>
          <w:sz w:val="22"/>
          <w:szCs w:val="22"/>
          <w:lang w:val="mk-MK"/>
        </w:rPr>
        <w:t xml:space="preserve"> на Надзорниот одбор</w:t>
      </w:r>
      <w:r w:rsidR="00CA6FA1">
        <w:rPr>
          <w:rFonts w:ascii="Calibri" w:hAnsi="Calibri"/>
          <w:sz w:val="22"/>
          <w:szCs w:val="22"/>
          <w:lang w:val="mk-MK"/>
        </w:rPr>
        <w:t xml:space="preserve">. Имајќи го предвид образованието од областа на финансиите како и претходното работно искуство, се оцени дека преку работата и посветеноста на работата како член на Надзорниот одбор на Банката </w:t>
      </w:r>
      <w:r w:rsidR="00616EC7">
        <w:rPr>
          <w:rFonts w:ascii="Calibri" w:hAnsi="Calibri"/>
          <w:sz w:val="22"/>
          <w:szCs w:val="22"/>
          <w:lang w:val="mk-MK"/>
        </w:rPr>
        <w:t>може да се заклучи дека соодветно придонесе за работата на Одборот во текот на 20</w:t>
      </w:r>
      <w:r w:rsidR="00A07235">
        <w:rPr>
          <w:rFonts w:ascii="Calibri" w:hAnsi="Calibri"/>
          <w:sz w:val="22"/>
          <w:szCs w:val="22"/>
          <w:lang w:val="mk-MK"/>
        </w:rPr>
        <w:t>2</w:t>
      </w:r>
      <w:r w:rsidR="00B07E40">
        <w:rPr>
          <w:rFonts w:ascii="Calibri" w:hAnsi="Calibri"/>
          <w:sz w:val="22"/>
          <w:szCs w:val="22"/>
          <w:lang w:val="mk-MK"/>
        </w:rPr>
        <w:t>2</w:t>
      </w:r>
      <w:r w:rsidR="00616EC7">
        <w:rPr>
          <w:rFonts w:ascii="Calibri" w:hAnsi="Calibri"/>
          <w:sz w:val="22"/>
          <w:szCs w:val="22"/>
          <w:lang w:val="mk-MK"/>
        </w:rPr>
        <w:t xml:space="preserve"> година</w:t>
      </w:r>
      <w:r w:rsidR="006A3092">
        <w:rPr>
          <w:rFonts w:ascii="Calibri" w:hAnsi="Calibri"/>
          <w:sz w:val="22"/>
          <w:szCs w:val="22"/>
          <w:lang w:val="mk-MK"/>
        </w:rPr>
        <w:t xml:space="preserve"> доб</w:t>
      </w:r>
      <w:r w:rsidR="00B07E40">
        <w:rPr>
          <w:rFonts w:ascii="Calibri" w:hAnsi="Calibri"/>
          <w:sz w:val="22"/>
          <w:szCs w:val="22"/>
          <w:lang w:val="mk-MK"/>
        </w:rPr>
        <w:t>и</w:t>
      </w:r>
      <w:r w:rsidR="006A3092">
        <w:rPr>
          <w:rFonts w:ascii="Calibri" w:hAnsi="Calibri"/>
          <w:sz w:val="22"/>
          <w:szCs w:val="22"/>
          <w:lang w:val="mk-MK"/>
        </w:rPr>
        <w:t xml:space="preserve">ено преку </w:t>
      </w:r>
      <w:r w:rsidR="006A3092" w:rsidRPr="00293359">
        <w:rPr>
          <w:rFonts w:ascii="Calibri" w:hAnsi="Calibri"/>
          <w:sz w:val="22"/>
          <w:szCs w:val="22"/>
          <w:lang w:val="mk-MK"/>
        </w:rPr>
        <w:t xml:space="preserve">дискусиите за </w:t>
      </w:r>
      <w:r w:rsidR="00293359" w:rsidRPr="00293359">
        <w:rPr>
          <w:rFonts w:ascii="Calibri" w:hAnsi="Calibri"/>
          <w:sz w:val="22"/>
          <w:szCs w:val="22"/>
          <w:lang w:val="mk-MK"/>
        </w:rPr>
        <w:t>нефункционалното кредитно портфолио</w:t>
      </w:r>
      <w:r w:rsidR="003B2CB2">
        <w:rPr>
          <w:rFonts w:ascii="Calibri" w:hAnsi="Calibri"/>
          <w:sz w:val="22"/>
          <w:szCs w:val="22"/>
          <w:lang w:val="mk-MK"/>
        </w:rPr>
        <w:t>, процесот на кредитирање и одлучување</w:t>
      </w:r>
      <w:r w:rsidR="00B83C0F">
        <w:rPr>
          <w:rFonts w:ascii="Calibri" w:hAnsi="Calibri"/>
          <w:sz w:val="22"/>
          <w:szCs w:val="22"/>
          <w:lang w:val="mk-MK"/>
        </w:rPr>
        <w:t xml:space="preserve"> кое е</w:t>
      </w:r>
      <w:r w:rsidR="003B2CB2">
        <w:rPr>
          <w:rFonts w:ascii="Calibri" w:hAnsi="Calibri"/>
          <w:sz w:val="22"/>
          <w:szCs w:val="22"/>
          <w:lang w:val="mk-MK"/>
        </w:rPr>
        <w:t xml:space="preserve"> под надлежност на Надзорниот одбор, процесот на континуирано усогласување на интерните акти со регулативата, </w:t>
      </w:r>
      <w:r w:rsidR="003E1531">
        <w:rPr>
          <w:rFonts w:ascii="Calibri" w:hAnsi="Calibri"/>
          <w:sz w:val="22"/>
          <w:szCs w:val="22"/>
          <w:lang w:val="mk-MK"/>
        </w:rPr>
        <w:t>активна комуникација и размена на мислења со претставниците на регулаторот</w:t>
      </w:r>
      <w:r w:rsidR="003E1531">
        <w:rPr>
          <w:rFonts w:ascii="Calibri" w:hAnsi="Calibri"/>
          <w:sz w:val="22"/>
          <w:szCs w:val="22"/>
          <w:lang w:val="mk-MK"/>
        </w:rPr>
        <w:t>,</w:t>
      </w:r>
      <w:r w:rsidR="00293359" w:rsidRPr="00293359">
        <w:rPr>
          <w:rFonts w:ascii="Calibri" w:hAnsi="Calibri"/>
          <w:sz w:val="22"/>
          <w:szCs w:val="22"/>
          <w:lang w:val="mk-MK"/>
        </w:rPr>
        <w:t xml:space="preserve"> </w:t>
      </w:r>
      <w:r w:rsidR="00124271">
        <w:rPr>
          <w:rFonts w:ascii="Calibri" w:hAnsi="Calibri"/>
          <w:sz w:val="22"/>
          <w:szCs w:val="22"/>
          <w:lang w:val="mk-MK"/>
        </w:rPr>
        <w:t>насоки за примена на добри практики во Банката при воведувањето на нови дигирални решенија</w:t>
      </w:r>
      <w:r w:rsidR="00616EC7">
        <w:rPr>
          <w:rFonts w:ascii="Calibri" w:hAnsi="Calibri"/>
          <w:sz w:val="22"/>
          <w:szCs w:val="22"/>
          <w:lang w:val="mk-MK"/>
        </w:rPr>
        <w:t>.</w:t>
      </w:r>
      <w:r w:rsidR="006A3092">
        <w:rPr>
          <w:rFonts w:ascii="Calibri" w:hAnsi="Calibri"/>
          <w:sz w:val="22"/>
          <w:szCs w:val="22"/>
          <w:lang w:val="mk-MK"/>
        </w:rPr>
        <w:t>Маја Евгениева Јанкова со</w:t>
      </w:r>
      <w:r w:rsidR="006A3092" w:rsidRPr="006A3092">
        <w:rPr>
          <w:rFonts w:ascii="Calibri" w:hAnsi="Calibri"/>
          <w:sz w:val="22"/>
          <w:szCs w:val="22"/>
          <w:lang w:val="mk-MK"/>
        </w:rPr>
        <w:t xml:space="preserve"> </w:t>
      </w:r>
      <w:r w:rsidR="006A3092" w:rsidRPr="00F93DEA">
        <w:rPr>
          <w:rFonts w:ascii="Calibri" w:hAnsi="Calibri"/>
          <w:sz w:val="22"/>
          <w:szCs w:val="22"/>
          <w:lang w:val="mk-MK"/>
        </w:rPr>
        <w:t>особено внимание и континуирана посветеност и вклученост во Надзорниот одбор на Банката</w:t>
      </w:r>
      <w:r w:rsidR="006A3092">
        <w:rPr>
          <w:rFonts w:ascii="Calibri" w:hAnsi="Calibri"/>
          <w:sz w:val="22"/>
          <w:szCs w:val="22"/>
          <w:lang w:val="mk-MK"/>
        </w:rPr>
        <w:t xml:space="preserve"> ја извршува својата функција и работите од надлежност на НО.</w:t>
      </w:r>
      <w:r w:rsidR="00616EC7">
        <w:rPr>
          <w:rFonts w:ascii="Calibri" w:hAnsi="Calibri"/>
          <w:sz w:val="22"/>
          <w:szCs w:val="22"/>
          <w:lang w:val="mk-MK"/>
        </w:rPr>
        <w:t xml:space="preserve"> </w:t>
      </w:r>
      <w:r w:rsidR="00260709" w:rsidRPr="00B50C88">
        <w:rPr>
          <w:rFonts w:ascii="Calibri" w:hAnsi="Calibri" w:hint="eastAsia"/>
          <w:sz w:val="22"/>
          <w:szCs w:val="22"/>
          <w:lang w:val="mk-MK"/>
        </w:rPr>
        <w:t>Во</w:t>
      </w:r>
      <w:r w:rsidR="00260709" w:rsidRPr="00B50C88">
        <w:rPr>
          <w:rFonts w:ascii="Calibri" w:hAnsi="Calibri"/>
          <w:sz w:val="22"/>
          <w:szCs w:val="22"/>
          <w:lang w:val="mk-MK"/>
        </w:rPr>
        <w:t xml:space="preserve"> </w:t>
      </w:r>
      <w:r w:rsidR="00260709" w:rsidRPr="00B50C88">
        <w:rPr>
          <w:rFonts w:ascii="Calibri" w:hAnsi="Calibri" w:hint="eastAsia"/>
          <w:sz w:val="22"/>
          <w:szCs w:val="22"/>
          <w:lang w:val="mk-MK"/>
        </w:rPr>
        <w:t>текот</w:t>
      </w:r>
      <w:r w:rsidR="00260709" w:rsidRPr="00B50C88">
        <w:rPr>
          <w:rFonts w:ascii="Calibri" w:hAnsi="Calibri"/>
          <w:sz w:val="22"/>
          <w:szCs w:val="22"/>
          <w:lang w:val="mk-MK"/>
        </w:rPr>
        <w:t xml:space="preserve"> </w:t>
      </w:r>
      <w:r w:rsidR="00260709" w:rsidRPr="00B50C88">
        <w:rPr>
          <w:rFonts w:ascii="Calibri" w:hAnsi="Calibri" w:hint="eastAsia"/>
          <w:sz w:val="22"/>
          <w:szCs w:val="22"/>
          <w:lang w:val="mk-MK"/>
        </w:rPr>
        <w:t>на</w:t>
      </w:r>
      <w:r w:rsidR="00260709" w:rsidRPr="00B50C88">
        <w:rPr>
          <w:rFonts w:ascii="Calibri" w:hAnsi="Calibri"/>
          <w:sz w:val="22"/>
          <w:szCs w:val="22"/>
          <w:lang w:val="mk-MK"/>
        </w:rPr>
        <w:t xml:space="preserve"> 202</w:t>
      </w:r>
      <w:r w:rsidR="00B07E40">
        <w:rPr>
          <w:rFonts w:ascii="Calibri" w:hAnsi="Calibri"/>
          <w:sz w:val="22"/>
          <w:szCs w:val="22"/>
          <w:lang w:val="mk-MK"/>
        </w:rPr>
        <w:t>2</w:t>
      </w:r>
      <w:r w:rsidR="00260709" w:rsidRPr="00B50C88">
        <w:rPr>
          <w:rFonts w:ascii="Calibri" w:hAnsi="Calibri"/>
          <w:sz w:val="22"/>
          <w:szCs w:val="22"/>
          <w:lang w:val="mk-MK"/>
        </w:rPr>
        <w:t xml:space="preserve"> </w:t>
      </w:r>
      <w:r w:rsidR="00260709" w:rsidRPr="00B50C88">
        <w:rPr>
          <w:rFonts w:ascii="Calibri" w:hAnsi="Calibri" w:hint="eastAsia"/>
          <w:sz w:val="22"/>
          <w:szCs w:val="22"/>
          <w:lang w:val="mk-MK"/>
        </w:rPr>
        <w:t>година</w:t>
      </w:r>
      <w:r w:rsidR="00260709" w:rsidRPr="00B50C88">
        <w:rPr>
          <w:rFonts w:ascii="Calibri" w:hAnsi="Calibri"/>
          <w:sz w:val="22"/>
          <w:szCs w:val="22"/>
          <w:lang w:val="mk-MK"/>
        </w:rPr>
        <w:t>,</w:t>
      </w:r>
      <w:r w:rsidR="00260709" w:rsidRPr="00B07E40">
        <w:rPr>
          <w:rFonts w:ascii="Calibri" w:hAnsi="Calibri"/>
          <w:sz w:val="22"/>
          <w:szCs w:val="22"/>
          <w:lang w:val="mk-MK"/>
        </w:rPr>
        <w:t xml:space="preserve"> пријави судир на интереси и се изема од </w:t>
      </w:r>
      <w:r w:rsidR="00B07E40">
        <w:rPr>
          <w:rFonts w:ascii="Calibri" w:hAnsi="Calibri"/>
          <w:sz w:val="22"/>
          <w:szCs w:val="22"/>
          <w:lang w:val="mk-MK"/>
        </w:rPr>
        <w:t xml:space="preserve">разгледување и </w:t>
      </w:r>
      <w:r w:rsidR="00260709" w:rsidRPr="00B07E40">
        <w:rPr>
          <w:rFonts w:ascii="Calibri" w:hAnsi="Calibri"/>
          <w:sz w:val="22"/>
          <w:szCs w:val="22"/>
          <w:lang w:val="mk-MK"/>
        </w:rPr>
        <w:t>одлучување</w:t>
      </w:r>
      <w:r w:rsidR="00B07E40">
        <w:rPr>
          <w:rFonts w:ascii="Calibri" w:hAnsi="Calibri"/>
          <w:sz w:val="22"/>
          <w:szCs w:val="22"/>
          <w:lang w:val="mk-MK"/>
        </w:rPr>
        <w:t xml:space="preserve"> со напуштање на седницата</w:t>
      </w:r>
      <w:r w:rsidR="00260709" w:rsidRPr="00B07E40">
        <w:rPr>
          <w:rFonts w:ascii="Calibri" w:hAnsi="Calibri"/>
          <w:sz w:val="22"/>
          <w:szCs w:val="22"/>
          <w:lang w:val="mk-MK"/>
        </w:rPr>
        <w:t xml:space="preserve">, </w:t>
      </w:r>
      <w:r w:rsidR="00B07E40" w:rsidRPr="00B07E40">
        <w:rPr>
          <w:rFonts w:ascii="Calibri" w:hAnsi="Calibri"/>
          <w:sz w:val="22"/>
          <w:szCs w:val="22"/>
          <w:lang w:val="mk-MK"/>
        </w:rPr>
        <w:t>согласн</w:t>
      </w:r>
      <w:r w:rsidR="00B07E40">
        <w:rPr>
          <w:rFonts w:ascii="Calibri" w:hAnsi="Calibri" w:cs="Calibri"/>
          <w:sz w:val="22"/>
          <w:szCs w:val="22"/>
          <w:lang w:val="mk-MK"/>
        </w:rPr>
        <w:t>о</w:t>
      </w:r>
      <w:r w:rsidR="00260709" w:rsidRPr="00B50C88">
        <w:rPr>
          <w:rFonts w:ascii="Calibri" w:hAnsi="Calibri" w:cs="Calibri"/>
          <w:sz w:val="22"/>
          <w:szCs w:val="22"/>
          <w:lang w:val="mk-MK"/>
        </w:rPr>
        <w:t xml:space="preserve"> одредбите на Политиката за идентификација и спречување на судир на интереси.</w:t>
      </w:r>
      <w:r w:rsidR="00BF1515" w:rsidRPr="00BF1515">
        <w:rPr>
          <w:rFonts w:ascii="Calibri" w:hAnsi="Calibri"/>
          <w:sz w:val="22"/>
          <w:szCs w:val="22"/>
          <w:lang w:val="mk-MK"/>
        </w:rPr>
        <w:t xml:space="preserve"> </w:t>
      </w:r>
      <w:r w:rsidR="00BF1515">
        <w:rPr>
          <w:rFonts w:ascii="Calibri" w:hAnsi="Calibri"/>
          <w:sz w:val="22"/>
          <w:szCs w:val="22"/>
          <w:lang w:val="mk-MK"/>
        </w:rPr>
        <w:t xml:space="preserve">Маја Евгениева Јанкова </w:t>
      </w:r>
      <w:r w:rsidR="00BF1515" w:rsidRPr="002066BB">
        <w:rPr>
          <w:rFonts w:ascii="Calibri" w:hAnsi="Calibri"/>
          <w:sz w:val="22"/>
          <w:szCs w:val="22"/>
          <w:lang w:val="mk-MK"/>
        </w:rPr>
        <w:t xml:space="preserve">присуствуваше </w:t>
      </w:r>
      <w:r w:rsidR="00BF1515" w:rsidRPr="00B83C0F">
        <w:rPr>
          <w:rFonts w:ascii="Calibri" w:hAnsi="Calibri"/>
          <w:sz w:val="22"/>
          <w:szCs w:val="22"/>
          <w:lang w:val="mk-MK"/>
        </w:rPr>
        <w:t>на сите 57  седн</w:t>
      </w:r>
      <w:r w:rsidR="00BF1515">
        <w:rPr>
          <w:rFonts w:ascii="Calibri" w:hAnsi="Calibri"/>
          <w:sz w:val="22"/>
          <w:szCs w:val="22"/>
          <w:lang w:val="mk-MK"/>
        </w:rPr>
        <w:t>ици</w:t>
      </w:r>
      <w:r w:rsidR="00BF1515" w:rsidRPr="002066BB">
        <w:rPr>
          <w:rFonts w:ascii="Calibri" w:hAnsi="Calibri"/>
          <w:sz w:val="22"/>
          <w:szCs w:val="22"/>
          <w:lang w:val="mk-MK"/>
        </w:rPr>
        <w:t xml:space="preserve"> на Надзорниот одбор</w:t>
      </w:r>
    </w:p>
    <w:p w14:paraId="3FEBFC3F" w14:textId="77777777" w:rsidR="00767CD4" w:rsidRDefault="00767CD4" w:rsidP="00AE1120">
      <w:pPr>
        <w:autoSpaceDE w:val="0"/>
        <w:autoSpaceDN w:val="0"/>
        <w:adjustRightInd w:val="0"/>
        <w:jc w:val="both"/>
        <w:rPr>
          <w:rFonts w:ascii="Calibri" w:hAnsi="Calibri" w:cs="Calibri"/>
          <w:sz w:val="22"/>
          <w:szCs w:val="22"/>
          <w:lang w:val="mk-MK"/>
        </w:rPr>
      </w:pPr>
    </w:p>
    <w:p w14:paraId="33D4C2FC" w14:textId="1F869D7F" w:rsidR="007F1D45" w:rsidRDefault="00163146" w:rsidP="007F1D45">
      <w:pPr>
        <w:jc w:val="both"/>
        <w:rPr>
          <w:rFonts w:ascii="Calibri" w:eastAsia="Calibri" w:hAnsi="Calibri" w:cs="Calibri"/>
          <w:sz w:val="22"/>
          <w:szCs w:val="22"/>
          <w:lang w:val="mk-MK"/>
        </w:rPr>
      </w:pPr>
      <w:r w:rsidRPr="00163146">
        <w:rPr>
          <w:rFonts w:ascii="Calibri" w:hAnsi="Calibri"/>
          <w:b/>
          <w:sz w:val="22"/>
          <w:szCs w:val="22"/>
          <w:lang w:val="mk-MK"/>
        </w:rPr>
        <w:t>Маја Кооистра</w:t>
      </w:r>
      <w:r w:rsidRPr="00163146">
        <w:rPr>
          <w:rFonts w:ascii="Calibri" w:hAnsi="Calibri"/>
          <w:sz w:val="22"/>
          <w:szCs w:val="22"/>
          <w:lang w:val="mk-MK"/>
        </w:rPr>
        <w:t xml:space="preserve"> </w:t>
      </w:r>
      <w:r>
        <w:rPr>
          <w:rFonts w:ascii="Calibri" w:hAnsi="Calibri"/>
          <w:sz w:val="22"/>
          <w:szCs w:val="22"/>
          <w:lang w:val="mk-MK"/>
        </w:rPr>
        <w:t>,н</w:t>
      </w:r>
      <w:r w:rsidR="00260709" w:rsidRPr="00163146">
        <w:rPr>
          <w:rFonts w:ascii="Calibri" w:hAnsi="Calibri"/>
          <w:sz w:val="22"/>
          <w:szCs w:val="22"/>
          <w:lang w:val="mk-MK"/>
        </w:rPr>
        <w:t xml:space="preserve">езависни член на </w:t>
      </w:r>
      <w:r>
        <w:rPr>
          <w:rFonts w:ascii="Calibri" w:hAnsi="Calibri"/>
          <w:sz w:val="22"/>
          <w:szCs w:val="22"/>
          <w:lang w:val="mk-MK"/>
        </w:rPr>
        <w:t>Надзорниот о</w:t>
      </w:r>
      <w:r w:rsidR="00260709" w:rsidRPr="00163146">
        <w:rPr>
          <w:rFonts w:ascii="Calibri" w:hAnsi="Calibri"/>
          <w:sz w:val="22"/>
          <w:szCs w:val="22"/>
          <w:lang w:val="mk-MK"/>
        </w:rPr>
        <w:t>дбор</w:t>
      </w:r>
      <w:r>
        <w:rPr>
          <w:rFonts w:ascii="Calibri" w:hAnsi="Calibri"/>
          <w:sz w:val="22"/>
          <w:szCs w:val="22"/>
          <w:lang w:val="mk-MK"/>
        </w:rPr>
        <w:t>,</w:t>
      </w:r>
      <w:r w:rsidR="00260709" w:rsidRPr="00163146">
        <w:rPr>
          <w:rFonts w:ascii="Calibri" w:hAnsi="Calibri"/>
          <w:sz w:val="22"/>
          <w:szCs w:val="22"/>
          <w:lang w:val="mk-MK"/>
        </w:rPr>
        <w:t xml:space="preserve"> </w:t>
      </w:r>
      <w:r w:rsidR="00C82BB1" w:rsidRPr="00163146">
        <w:rPr>
          <w:rFonts w:ascii="Calibri" w:hAnsi="Calibri"/>
          <w:sz w:val="22"/>
          <w:szCs w:val="22"/>
          <w:lang w:val="mk-MK"/>
        </w:rPr>
        <w:t>продолжи</w:t>
      </w:r>
      <w:r>
        <w:rPr>
          <w:rFonts w:ascii="Calibri" w:hAnsi="Calibri"/>
          <w:sz w:val="22"/>
          <w:szCs w:val="22"/>
          <w:lang w:val="mk-MK"/>
        </w:rPr>
        <w:t xml:space="preserve"> со</w:t>
      </w:r>
      <w:r w:rsidR="00C82BB1" w:rsidRPr="00163146">
        <w:rPr>
          <w:rFonts w:ascii="Calibri" w:hAnsi="Calibri"/>
          <w:sz w:val="22"/>
          <w:szCs w:val="22"/>
          <w:lang w:val="mk-MK"/>
        </w:rPr>
        <w:t xml:space="preserve"> континуиран</w:t>
      </w:r>
      <w:r>
        <w:rPr>
          <w:rFonts w:ascii="Calibri" w:hAnsi="Calibri"/>
          <w:sz w:val="22"/>
          <w:szCs w:val="22"/>
          <w:lang w:val="mk-MK"/>
        </w:rPr>
        <w:t xml:space="preserve">о </w:t>
      </w:r>
      <w:r w:rsidR="00260709" w:rsidRPr="00163146">
        <w:rPr>
          <w:rFonts w:ascii="Calibri" w:hAnsi="Calibri"/>
          <w:sz w:val="22"/>
          <w:szCs w:val="22"/>
          <w:lang w:val="mk-MK"/>
        </w:rPr>
        <w:t xml:space="preserve">активно учество на седниците на Надзорниот одбор </w:t>
      </w:r>
      <w:r w:rsidR="00C82BB1" w:rsidRPr="00163146">
        <w:rPr>
          <w:rFonts w:ascii="Calibri" w:hAnsi="Calibri"/>
          <w:sz w:val="22"/>
          <w:szCs w:val="22"/>
          <w:lang w:val="mk-MK"/>
        </w:rPr>
        <w:t xml:space="preserve">кои беа </w:t>
      </w:r>
      <w:r w:rsidR="00260709" w:rsidRPr="00163146">
        <w:rPr>
          <w:rFonts w:ascii="Calibri" w:hAnsi="Calibri"/>
          <w:sz w:val="22"/>
          <w:szCs w:val="22"/>
          <w:lang w:val="mk-MK"/>
        </w:rPr>
        <w:t>одржани во текот на 202</w:t>
      </w:r>
      <w:r w:rsidRPr="00163146">
        <w:rPr>
          <w:rFonts w:ascii="Calibri" w:hAnsi="Calibri"/>
          <w:sz w:val="22"/>
          <w:szCs w:val="22"/>
          <w:lang w:val="mk-MK"/>
        </w:rPr>
        <w:t>2</w:t>
      </w:r>
      <w:r w:rsidR="00260709" w:rsidRPr="00163146">
        <w:rPr>
          <w:rFonts w:ascii="Calibri" w:hAnsi="Calibri"/>
          <w:sz w:val="22"/>
          <w:szCs w:val="22"/>
          <w:lang w:val="mk-MK"/>
        </w:rPr>
        <w:t xml:space="preserve"> година</w:t>
      </w:r>
      <w:r w:rsidR="00C82BB1" w:rsidRPr="00163146">
        <w:rPr>
          <w:rFonts w:ascii="Calibri" w:hAnsi="Calibri"/>
          <w:sz w:val="22"/>
          <w:szCs w:val="22"/>
          <w:lang w:val="mk-MK"/>
        </w:rPr>
        <w:t>.</w:t>
      </w:r>
      <w:r w:rsidR="00260709" w:rsidRPr="00163146">
        <w:rPr>
          <w:rFonts w:ascii="Calibri" w:hAnsi="Calibri"/>
          <w:sz w:val="22"/>
          <w:szCs w:val="22"/>
          <w:lang w:val="mk-MK"/>
        </w:rPr>
        <w:t xml:space="preserve"> Со своето долгогодишно работно искуство во областа на финансиите и банкарството</w:t>
      </w:r>
      <w:r w:rsidR="007F1D45" w:rsidRPr="00163146">
        <w:rPr>
          <w:rFonts w:ascii="Calibri" w:hAnsi="Calibri"/>
          <w:sz w:val="22"/>
          <w:szCs w:val="22"/>
          <w:lang w:val="mk-MK"/>
        </w:rPr>
        <w:t xml:space="preserve"> Маја Кооистра е докажан професионалец</w:t>
      </w:r>
      <w:r>
        <w:rPr>
          <w:rFonts w:ascii="Calibri" w:hAnsi="Calibri"/>
          <w:sz w:val="22"/>
          <w:szCs w:val="22"/>
          <w:lang w:val="mk-MK"/>
        </w:rPr>
        <w:t xml:space="preserve"> </w:t>
      </w:r>
      <w:r w:rsidR="007F1D45" w:rsidRPr="00163146">
        <w:rPr>
          <w:rFonts w:ascii="Calibri" w:hAnsi="Calibri"/>
          <w:sz w:val="22"/>
          <w:szCs w:val="22"/>
          <w:lang w:val="mk-MK"/>
        </w:rPr>
        <w:t>како</w:t>
      </w:r>
      <w:r w:rsidR="007F1D45" w:rsidRPr="00163146">
        <w:rPr>
          <w:rFonts w:ascii="Calibri" w:eastAsia="Calibri" w:hAnsi="Calibri" w:cs="Calibri"/>
          <w:sz w:val="22"/>
          <w:szCs w:val="22"/>
        </w:rPr>
        <w:t xml:space="preserve"> независен член на Надзорниот Одбор на Капитал Банка АД Скопје, </w:t>
      </w:r>
      <w:r>
        <w:rPr>
          <w:rFonts w:ascii="Calibri" w:eastAsia="Calibri" w:hAnsi="Calibri" w:cs="Calibri"/>
          <w:sz w:val="22"/>
          <w:szCs w:val="22"/>
          <w:lang w:val="mk-MK"/>
        </w:rPr>
        <w:t xml:space="preserve">инаку </w:t>
      </w:r>
      <w:r w:rsidRPr="00163146">
        <w:rPr>
          <w:rFonts w:ascii="Calibri" w:eastAsia="Calibri" w:hAnsi="Calibri" w:cs="Calibri"/>
          <w:sz w:val="22"/>
          <w:szCs w:val="22"/>
        </w:rPr>
        <w:t>сопственик и управител на фирмата Maja од Холандија која оперира под брендовите Maja Keukens, Maja Trade i Maja Consultancy</w:t>
      </w:r>
      <w:r w:rsidR="007F1D45" w:rsidRPr="00163146">
        <w:rPr>
          <w:rFonts w:ascii="Calibri" w:eastAsia="Calibri" w:hAnsi="Calibri" w:cs="Calibri"/>
          <w:sz w:val="22"/>
          <w:szCs w:val="22"/>
        </w:rPr>
        <w:t xml:space="preserve">.  Маја Кооистра </w:t>
      </w:r>
      <w:r w:rsidRPr="00163146">
        <w:rPr>
          <w:rFonts w:ascii="Calibri" w:eastAsia="Calibri" w:hAnsi="Calibri" w:cs="Calibri"/>
          <w:sz w:val="22"/>
          <w:szCs w:val="22"/>
          <w:lang w:val="mk-MK"/>
        </w:rPr>
        <w:t>со</w:t>
      </w:r>
      <w:r>
        <w:rPr>
          <w:rFonts w:ascii="Calibri" w:eastAsia="Calibri" w:hAnsi="Calibri" w:cs="Calibri"/>
          <w:sz w:val="22"/>
          <w:szCs w:val="22"/>
          <w:lang w:val="mk-MK"/>
        </w:rPr>
        <w:t xml:space="preserve"> раководно професионално искуство во </w:t>
      </w:r>
      <w:r w:rsidR="007F1D45" w:rsidRPr="007F1D45">
        <w:rPr>
          <w:rFonts w:ascii="Calibri" w:eastAsia="Calibri" w:hAnsi="Calibri" w:cs="Calibri"/>
          <w:sz w:val="22"/>
          <w:szCs w:val="22"/>
        </w:rPr>
        <w:t>Програмата за поддршка на мали и средни претпријатија при Европската Банка за Обнова и Развој, EBRD SME Finance&amp; Development Group, North Macedonia</w:t>
      </w:r>
      <w:r>
        <w:rPr>
          <w:rFonts w:ascii="Calibri" w:eastAsia="Calibri" w:hAnsi="Calibri" w:cs="Calibri"/>
          <w:sz w:val="22"/>
          <w:szCs w:val="22"/>
          <w:lang w:val="mk-MK"/>
        </w:rPr>
        <w:t>, како и со остатокот од</w:t>
      </w:r>
      <w:r w:rsidR="00286FA3">
        <w:rPr>
          <w:rFonts w:ascii="Calibri" w:eastAsia="Calibri" w:hAnsi="Calibri" w:cs="Calibri"/>
          <w:sz w:val="22"/>
          <w:szCs w:val="22"/>
          <w:lang w:val="mk-MK"/>
        </w:rPr>
        <w:t xml:space="preserve"> професионална </w:t>
      </w:r>
      <w:r>
        <w:rPr>
          <w:rFonts w:ascii="Calibri" w:eastAsia="Calibri" w:hAnsi="Calibri" w:cs="Calibri"/>
          <w:sz w:val="22"/>
          <w:szCs w:val="22"/>
          <w:lang w:val="mk-MK"/>
        </w:rPr>
        <w:t>кариера</w:t>
      </w:r>
      <w:r w:rsidR="00286FA3">
        <w:rPr>
          <w:rFonts w:ascii="Calibri" w:eastAsia="Calibri" w:hAnsi="Calibri" w:cs="Calibri"/>
          <w:sz w:val="22"/>
          <w:szCs w:val="22"/>
          <w:lang w:val="mk-MK"/>
        </w:rPr>
        <w:t xml:space="preserve"> </w:t>
      </w:r>
      <w:r w:rsidR="002A7FDB">
        <w:rPr>
          <w:rFonts w:ascii="Calibri" w:eastAsia="Calibri" w:hAnsi="Calibri" w:cs="Calibri"/>
          <w:sz w:val="22"/>
          <w:szCs w:val="22"/>
          <w:lang w:val="mk-MK"/>
        </w:rPr>
        <w:t>преку активна заложба и учество во седниците и работата на Н</w:t>
      </w:r>
      <w:r>
        <w:rPr>
          <w:rFonts w:ascii="Calibri" w:eastAsia="Calibri" w:hAnsi="Calibri" w:cs="Calibri"/>
          <w:sz w:val="22"/>
          <w:szCs w:val="22"/>
          <w:lang w:val="mk-MK"/>
        </w:rPr>
        <w:t>а</w:t>
      </w:r>
      <w:r w:rsidR="002A7FDB">
        <w:rPr>
          <w:rFonts w:ascii="Calibri" w:eastAsia="Calibri" w:hAnsi="Calibri" w:cs="Calibri"/>
          <w:sz w:val="22"/>
          <w:szCs w:val="22"/>
          <w:lang w:val="mk-MK"/>
        </w:rPr>
        <w:t>дзорниот одбор придонес</w:t>
      </w:r>
      <w:r>
        <w:rPr>
          <w:rFonts w:ascii="Calibri" w:eastAsia="Calibri" w:hAnsi="Calibri" w:cs="Calibri"/>
          <w:sz w:val="22"/>
          <w:szCs w:val="22"/>
          <w:lang w:val="mk-MK"/>
        </w:rPr>
        <w:t>е</w:t>
      </w:r>
      <w:r w:rsidR="002A7FDB">
        <w:rPr>
          <w:rFonts w:ascii="Calibri" w:eastAsia="Calibri" w:hAnsi="Calibri" w:cs="Calibri"/>
          <w:sz w:val="22"/>
          <w:szCs w:val="22"/>
          <w:lang w:val="mk-MK"/>
        </w:rPr>
        <w:t xml:space="preserve"> за функционирањето на Одборот и </w:t>
      </w:r>
      <w:r>
        <w:rPr>
          <w:rFonts w:ascii="Calibri" w:eastAsia="Calibri" w:hAnsi="Calibri" w:cs="Calibri"/>
          <w:sz w:val="22"/>
          <w:szCs w:val="22"/>
          <w:lang w:val="mk-MK"/>
        </w:rPr>
        <w:t>Б</w:t>
      </w:r>
      <w:r w:rsidR="002A7FDB">
        <w:rPr>
          <w:rFonts w:ascii="Calibri" w:eastAsia="Calibri" w:hAnsi="Calibri" w:cs="Calibri"/>
          <w:sz w:val="22"/>
          <w:szCs w:val="22"/>
          <w:lang w:val="mk-MK"/>
        </w:rPr>
        <w:t>анката.</w:t>
      </w:r>
    </w:p>
    <w:p w14:paraId="0F2AF5B3" w14:textId="4436643F" w:rsidR="00260709" w:rsidRDefault="00CA29C9" w:rsidP="00CA29C9">
      <w:pPr>
        <w:jc w:val="both"/>
        <w:rPr>
          <w:rFonts w:ascii="Calibri" w:hAnsi="Calibri"/>
          <w:sz w:val="22"/>
          <w:szCs w:val="22"/>
          <w:lang w:val="mk-MK"/>
        </w:rPr>
      </w:pPr>
      <w:r>
        <w:rPr>
          <w:rFonts w:ascii="Calibri" w:eastAsia="Calibri" w:hAnsi="Calibri" w:cs="Calibri"/>
          <w:sz w:val="22"/>
          <w:szCs w:val="22"/>
          <w:lang w:val="mk-MK"/>
        </w:rPr>
        <w:t xml:space="preserve">Маја Кооистра </w:t>
      </w:r>
      <w:r>
        <w:rPr>
          <w:rFonts w:ascii="Calibri" w:hAnsi="Calibri"/>
          <w:sz w:val="22"/>
          <w:szCs w:val="22"/>
          <w:lang w:val="mk-MK"/>
        </w:rPr>
        <w:t>присуствуваше на сите седници на Надзорниот одбор</w:t>
      </w:r>
      <w:r w:rsidR="00163146">
        <w:rPr>
          <w:rFonts w:ascii="Calibri" w:hAnsi="Calibri"/>
          <w:sz w:val="22"/>
          <w:szCs w:val="22"/>
          <w:lang w:val="mk-MK"/>
        </w:rPr>
        <w:t xml:space="preserve">, освен на седниците одржани на </w:t>
      </w:r>
      <w:r w:rsidR="00163146" w:rsidRPr="00163146">
        <w:rPr>
          <w:rFonts w:ascii="Calibri" w:hAnsi="Calibri"/>
          <w:sz w:val="22"/>
          <w:szCs w:val="22"/>
          <w:lang w:val="mk-MK"/>
        </w:rPr>
        <w:t xml:space="preserve">датумите </w:t>
      </w:r>
      <w:r w:rsidR="00163146" w:rsidRPr="00163146">
        <w:rPr>
          <w:rFonts w:ascii="Calibri" w:hAnsi="Calibri"/>
          <w:sz w:val="22"/>
          <w:szCs w:val="22"/>
          <w:lang w:val="mk-MK"/>
        </w:rPr>
        <w:t>31.03., 14.04. и 11.05.2022</w:t>
      </w:r>
      <w:r w:rsidR="00163146">
        <w:rPr>
          <w:rFonts w:ascii="Calibri" w:hAnsi="Calibri" w:cs="Calibri"/>
          <w:lang w:val="mk-MK"/>
        </w:rPr>
        <w:t xml:space="preserve"> </w:t>
      </w:r>
      <w:r w:rsidR="00163146">
        <w:rPr>
          <w:rFonts w:ascii="Calibri" w:hAnsi="Calibri"/>
          <w:sz w:val="22"/>
          <w:szCs w:val="22"/>
          <w:lang w:val="mk-MK"/>
        </w:rPr>
        <w:t xml:space="preserve"> </w:t>
      </w:r>
      <w:r>
        <w:rPr>
          <w:rFonts w:ascii="Calibri" w:hAnsi="Calibri"/>
          <w:sz w:val="22"/>
          <w:szCs w:val="22"/>
          <w:lang w:val="mk-MK"/>
        </w:rPr>
        <w:t xml:space="preserve">. </w:t>
      </w:r>
      <w:r w:rsidR="00260709" w:rsidRPr="002066BB">
        <w:rPr>
          <w:rFonts w:ascii="Calibri" w:hAnsi="Calibri"/>
          <w:sz w:val="22"/>
          <w:szCs w:val="22"/>
          <w:lang w:val="mk-MK"/>
        </w:rPr>
        <w:t xml:space="preserve"> </w:t>
      </w:r>
      <w:r w:rsidR="007F1D45">
        <w:rPr>
          <w:rFonts w:ascii="Calibri" w:hAnsi="Calibri"/>
          <w:sz w:val="22"/>
          <w:szCs w:val="22"/>
          <w:lang w:val="mk-MK"/>
        </w:rPr>
        <w:t>М</w:t>
      </w:r>
      <w:r>
        <w:rPr>
          <w:rFonts w:ascii="Calibri" w:hAnsi="Calibri"/>
          <w:sz w:val="22"/>
          <w:szCs w:val="22"/>
          <w:lang w:val="mk-MK"/>
        </w:rPr>
        <w:t>ај</w:t>
      </w:r>
      <w:r w:rsidR="007F1D45">
        <w:rPr>
          <w:rFonts w:ascii="Calibri" w:hAnsi="Calibri"/>
          <w:sz w:val="22"/>
          <w:szCs w:val="22"/>
          <w:lang w:val="mk-MK"/>
        </w:rPr>
        <w:t xml:space="preserve">а Кооистра </w:t>
      </w:r>
      <w:r w:rsidR="007F1D45" w:rsidRPr="00293359">
        <w:rPr>
          <w:rFonts w:ascii="Calibri" w:hAnsi="Calibri"/>
          <w:sz w:val="22"/>
          <w:szCs w:val="22"/>
          <w:lang w:val="mk-MK"/>
        </w:rPr>
        <w:t>д</w:t>
      </w:r>
      <w:r w:rsidR="003E1531">
        <w:rPr>
          <w:rFonts w:ascii="Calibri" w:hAnsi="Calibri"/>
          <w:sz w:val="22"/>
          <w:szCs w:val="22"/>
          <w:lang w:val="mk-MK"/>
        </w:rPr>
        <w:t>опринесе со</w:t>
      </w:r>
      <w:r w:rsidR="00260709" w:rsidRPr="00293359">
        <w:rPr>
          <w:rFonts w:ascii="Calibri" w:hAnsi="Calibri"/>
          <w:sz w:val="22"/>
          <w:szCs w:val="22"/>
          <w:lang w:val="mk-MK"/>
        </w:rPr>
        <w:t xml:space="preserve"> значајни сугестии особено</w:t>
      </w:r>
      <w:r w:rsidR="00293359">
        <w:rPr>
          <w:rFonts w:ascii="Calibri" w:hAnsi="Calibri"/>
          <w:sz w:val="22"/>
          <w:szCs w:val="22"/>
          <w:lang w:val="mk-MK"/>
        </w:rPr>
        <w:t xml:space="preserve"> во делот на креирање на финансиски инструменти за финансирање во областа на актуелните точки на делување согласно пазарните случувања,</w:t>
      </w:r>
      <w:r w:rsidR="003B2CB2">
        <w:rPr>
          <w:rFonts w:ascii="Calibri" w:hAnsi="Calibri"/>
          <w:sz w:val="22"/>
          <w:szCs w:val="22"/>
          <w:lang w:val="mk-MK"/>
        </w:rPr>
        <w:t xml:space="preserve"> сугестии во делот на следење на наодите од извршените контроли од контролните функции, </w:t>
      </w:r>
      <w:r w:rsidR="00260709" w:rsidRPr="00293359">
        <w:rPr>
          <w:rFonts w:ascii="Calibri" w:hAnsi="Calibri"/>
          <w:sz w:val="22"/>
          <w:szCs w:val="22"/>
          <w:lang w:val="mk-MK"/>
        </w:rPr>
        <w:t xml:space="preserve"> </w:t>
      </w:r>
      <w:r w:rsidR="003E1531">
        <w:rPr>
          <w:rFonts w:ascii="Calibri" w:hAnsi="Calibri"/>
          <w:sz w:val="22"/>
          <w:szCs w:val="22"/>
          <w:lang w:val="mk-MK"/>
        </w:rPr>
        <w:t xml:space="preserve">активна комуникација и размена на мислења со претставниците на регулаторот </w:t>
      </w:r>
      <w:r w:rsidR="00124271">
        <w:rPr>
          <w:rFonts w:ascii="Calibri" w:hAnsi="Calibri"/>
          <w:sz w:val="22"/>
          <w:szCs w:val="22"/>
          <w:lang w:val="mk-MK"/>
        </w:rPr>
        <w:t xml:space="preserve">, насоки за доближување на дигиталните услуги кон клиентите </w:t>
      </w:r>
      <w:r w:rsidR="00897B91">
        <w:rPr>
          <w:rFonts w:ascii="Calibri" w:hAnsi="Calibri"/>
          <w:sz w:val="22"/>
          <w:szCs w:val="22"/>
          <w:lang w:val="mk-MK"/>
        </w:rPr>
        <w:t>,</w:t>
      </w:r>
      <w:r w:rsidR="00124271">
        <w:rPr>
          <w:rFonts w:ascii="Calibri" w:hAnsi="Calibri"/>
          <w:sz w:val="22"/>
          <w:szCs w:val="22"/>
          <w:lang w:val="mk-MK"/>
        </w:rPr>
        <w:t xml:space="preserve"> </w:t>
      </w:r>
      <w:r w:rsidR="00286FA3" w:rsidRPr="00293359">
        <w:rPr>
          <w:rFonts w:ascii="Calibri" w:hAnsi="Calibri"/>
          <w:sz w:val="22"/>
          <w:szCs w:val="22"/>
          <w:lang w:val="mk-MK"/>
        </w:rPr>
        <w:t>депозитната база</w:t>
      </w:r>
      <w:r w:rsidR="00293359" w:rsidRPr="00293359">
        <w:rPr>
          <w:rFonts w:ascii="Calibri" w:hAnsi="Calibri"/>
          <w:sz w:val="22"/>
          <w:szCs w:val="22"/>
          <w:lang w:val="mk-MK"/>
        </w:rPr>
        <w:t xml:space="preserve"> особено на компании</w:t>
      </w:r>
      <w:r w:rsidR="00293359" w:rsidRPr="00897B91">
        <w:rPr>
          <w:rFonts w:ascii="Calibri" w:hAnsi="Calibri"/>
          <w:sz w:val="22"/>
          <w:szCs w:val="22"/>
          <w:lang w:val="mk-MK"/>
        </w:rPr>
        <w:t>те</w:t>
      </w:r>
      <w:r w:rsidR="00260709" w:rsidRPr="00897B91">
        <w:rPr>
          <w:rFonts w:ascii="Calibri" w:hAnsi="Calibri"/>
          <w:sz w:val="22"/>
          <w:szCs w:val="22"/>
          <w:lang w:val="mk-MK"/>
        </w:rPr>
        <w:t>. Исто</w:t>
      </w:r>
      <w:r w:rsidR="00260709">
        <w:rPr>
          <w:rFonts w:ascii="Calibri" w:hAnsi="Calibri"/>
          <w:sz w:val="22"/>
          <w:szCs w:val="22"/>
          <w:lang w:val="mk-MK"/>
        </w:rPr>
        <w:t xml:space="preserve"> така, во текот на 202</w:t>
      </w:r>
      <w:r w:rsidR="00163146">
        <w:rPr>
          <w:rFonts w:ascii="Calibri" w:hAnsi="Calibri"/>
          <w:sz w:val="22"/>
          <w:szCs w:val="22"/>
          <w:lang w:val="mk-MK"/>
        </w:rPr>
        <w:t>2</w:t>
      </w:r>
      <w:r w:rsidR="00260709">
        <w:rPr>
          <w:rFonts w:ascii="Calibri" w:hAnsi="Calibri"/>
          <w:sz w:val="22"/>
          <w:szCs w:val="22"/>
          <w:lang w:val="mk-MK"/>
        </w:rPr>
        <w:t xml:space="preserve"> година, Маја </w:t>
      </w:r>
      <w:r w:rsidR="00286FA3">
        <w:rPr>
          <w:rFonts w:ascii="Calibri" w:hAnsi="Calibri"/>
          <w:sz w:val="22"/>
          <w:szCs w:val="22"/>
          <w:lang w:val="mk-MK"/>
        </w:rPr>
        <w:t>Кооистра</w:t>
      </w:r>
      <w:r w:rsidR="002A7FDB">
        <w:rPr>
          <w:rFonts w:ascii="Calibri" w:hAnsi="Calibri"/>
          <w:sz w:val="22"/>
          <w:szCs w:val="22"/>
          <w:lang w:val="mk-MK"/>
        </w:rPr>
        <w:t xml:space="preserve"> </w:t>
      </w:r>
      <w:r w:rsidR="00260709">
        <w:rPr>
          <w:rFonts w:ascii="Calibri" w:hAnsi="Calibri"/>
          <w:sz w:val="22"/>
          <w:szCs w:val="22"/>
          <w:lang w:val="mk-MK"/>
        </w:rPr>
        <w:t xml:space="preserve">даде значаен придонес во делот на подобрување на корпоративното управување во Банката и почитување на законските прописи во работењето. </w:t>
      </w:r>
      <w:r w:rsidR="00260709" w:rsidRPr="002E1C5E">
        <w:rPr>
          <w:rFonts w:ascii="Calibri" w:hAnsi="Calibri"/>
          <w:sz w:val="22"/>
          <w:szCs w:val="22"/>
          <w:lang w:val="mk-MK"/>
        </w:rPr>
        <w:t>Како независен член на Надзорниот одбор</w:t>
      </w:r>
      <w:r w:rsidR="00260709">
        <w:rPr>
          <w:rFonts w:ascii="Calibri" w:hAnsi="Calibri"/>
          <w:sz w:val="22"/>
          <w:szCs w:val="22"/>
          <w:lang w:val="mk-MK"/>
        </w:rPr>
        <w:t xml:space="preserve"> во текот на 202</w:t>
      </w:r>
      <w:r>
        <w:rPr>
          <w:rFonts w:ascii="Calibri" w:hAnsi="Calibri"/>
          <w:sz w:val="22"/>
          <w:szCs w:val="22"/>
          <w:lang w:val="mk-MK"/>
        </w:rPr>
        <w:t>2</w:t>
      </w:r>
      <w:r w:rsidR="00260709">
        <w:rPr>
          <w:rFonts w:ascii="Calibri" w:hAnsi="Calibri"/>
          <w:sz w:val="22"/>
          <w:szCs w:val="22"/>
          <w:lang w:val="mk-MK"/>
        </w:rPr>
        <w:t xml:space="preserve"> година, значајно придонесе за работата на Одборот. Имајќи го предвид нејзиното образование и долгогодишното работно искуство во респектибилни институции </w:t>
      </w:r>
      <w:r w:rsidR="00260709" w:rsidRPr="002E1C5E">
        <w:rPr>
          <w:rFonts w:ascii="Calibri" w:hAnsi="Calibri"/>
          <w:sz w:val="22"/>
          <w:szCs w:val="22"/>
          <w:lang w:val="mk-MK"/>
        </w:rPr>
        <w:t>поседува репутација што обезбедува почитување на законската регулатива во работењето и соработка со надворешните органи, како и создавање и јакнење на корпоративната култура во Банката.</w:t>
      </w:r>
      <w:r w:rsidR="00260709" w:rsidRPr="00A07235">
        <w:rPr>
          <w:rFonts w:hint="eastAsia"/>
        </w:rPr>
        <w:t xml:space="preserve"> </w:t>
      </w:r>
      <w:r w:rsidR="00260709" w:rsidRPr="00A07235">
        <w:rPr>
          <w:rFonts w:ascii="Calibri" w:hAnsi="Calibri" w:hint="eastAsia"/>
          <w:sz w:val="22"/>
          <w:szCs w:val="22"/>
          <w:lang w:val="mk-MK"/>
        </w:rPr>
        <w:t>Во</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текот</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на</w:t>
      </w:r>
      <w:r w:rsidR="00260709" w:rsidRPr="00A07235">
        <w:rPr>
          <w:rFonts w:ascii="Calibri" w:hAnsi="Calibri"/>
          <w:sz w:val="22"/>
          <w:szCs w:val="22"/>
          <w:lang w:val="mk-MK"/>
        </w:rPr>
        <w:t xml:space="preserve"> 202</w:t>
      </w:r>
      <w:r w:rsidR="00163146">
        <w:rPr>
          <w:rFonts w:ascii="Calibri" w:hAnsi="Calibri"/>
          <w:sz w:val="22"/>
          <w:szCs w:val="22"/>
          <w:lang w:val="mk-MK"/>
        </w:rPr>
        <w:t>2</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година</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кај</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членот</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не</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е</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детектиран</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судир</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на</w:t>
      </w:r>
      <w:r w:rsidR="00260709" w:rsidRPr="00A07235">
        <w:rPr>
          <w:rFonts w:ascii="Calibri" w:hAnsi="Calibri"/>
          <w:sz w:val="22"/>
          <w:szCs w:val="22"/>
          <w:lang w:val="mk-MK"/>
        </w:rPr>
        <w:t xml:space="preserve"> </w:t>
      </w:r>
      <w:r w:rsidR="00260709" w:rsidRPr="00A07235">
        <w:rPr>
          <w:rFonts w:ascii="Calibri" w:hAnsi="Calibri" w:hint="eastAsia"/>
          <w:sz w:val="22"/>
          <w:szCs w:val="22"/>
          <w:lang w:val="mk-MK"/>
        </w:rPr>
        <w:t>интереси</w:t>
      </w:r>
      <w:r w:rsidR="00260709" w:rsidRPr="00A07235">
        <w:rPr>
          <w:rFonts w:ascii="Calibri" w:hAnsi="Calibri"/>
          <w:sz w:val="22"/>
          <w:szCs w:val="22"/>
          <w:lang w:val="mk-MK"/>
        </w:rPr>
        <w:t>.</w:t>
      </w:r>
    </w:p>
    <w:p w14:paraId="4FFCFA6D" w14:textId="77777777" w:rsidR="00204E4D" w:rsidRPr="002E1C5E" w:rsidRDefault="00204E4D" w:rsidP="00CA29C9">
      <w:pPr>
        <w:jc w:val="both"/>
        <w:rPr>
          <w:rFonts w:ascii="Calibri" w:hAnsi="Calibri"/>
          <w:sz w:val="22"/>
          <w:szCs w:val="22"/>
          <w:lang w:val="mk-MK"/>
        </w:rPr>
      </w:pPr>
    </w:p>
    <w:p w14:paraId="20F48B73" w14:textId="38C0F455" w:rsidR="00766917" w:rsidRDefault="00767CD4" w:rsidP="003F7609">
      <w:pPr>
        <w:jc w:val="both"/>
        <w:rPr>
          <w:rFonts w:ascii="Calibri" w:hAnsi="Calibri"/>
          <w:sz w:val="22"/>
          <w:szCs w:val="22"/>
          <w:lang w:val="mk-MK"/>
        </w:rPr>
      </w:pPr>
      <w:r w:rsidRPr="00204E4D">
        <w:rPr>
          <w:rFonts w:ascii="Calibri" w:hAnsi="Calibri"/>
          <w:b/>
          <w:bCs/>
          <w:sz w:val="22"/>
          <w:szCs w:val="22"/>
          <w:lang w:val="mk-MK"/>
        </w:rPr>
        <w:t>Снежана Костадиноска -Милошеска</w:t>
      </w:r>
      <w:r w:rsidRPr="00204E4D">
        <w:rPr>
          <w:rFonts w:ascii="Calibri" w:hAnsi="Calibri"/>
          <w:sz w:val="22"/>
          <w:szCs w:val="22"/>
          <w:lang w:val="mk-MK"/>
        </w:rPr>
        <w:t xml:space="preserve">, </w:t>
      </w:r>
      <w:r w:rsidR="00204E4D">
        <w:rPr>
          <w:rFonts w:ascii="Calibri" w:hAnsi="Calibri"/>
          <w:sz w:val="22"/>
          <w:szCs w:val="22"/>
          <w:lang w:val="mk-MK"/>
        </w:rPr>
        <w:t>н</w:t>
      </w:r>
      <w:r w:rsidRPr="00204E4D">
        <w:rPr>
          <w:rFonts w:ascii="Calibri" w:hAnsi="Calibri"/>
          <w:sz w:val="22"/>
          <w:szCs w:val="22"/>
          <w:lang w:val="mk-MK"/>
        </w:rPr>
        <w:t xml:space="preserve">езависен </w:t>
      </w:r>
      <w:r w:rsidR="00204E4D">
        <w:rPr>
          <w:rFonts w:ascii="Calibri" w:hAnsi="Calibri"/>
          <w:sz w:val="22"/>
          <w:szCs w:val="22"/>
          <w:lang w:val="mk-MK"/>
        </w:rPr>
        <w:t>ч</w:t>
      </w:r>
      <w:r w:rsidRPr="00204E4D">
        <w:rPr>
          <w:rFonts w:ascii="Calibri" w:hAnsi="Calibri"/>
          <w:sz w:val="22"/>
          <w:szCs w:val="22"/>
          <w:lang w:val="mk-MK"/>
        </w:rPr>
        <w:t>лен на Надзорниот Одбор</w:t>
      </w:r>
      <w:r w:rsidR="00204E4D">
        <w:rPr>
          <w:rFonts w:ascii="Calibri" w:hAnsi="Calibri"/>
          <w:sz w:val="22"/>
          <w:szCs w:val="22"/>
          <w:lang w:val="mk-MK"/>
        </w:rPr>
        <w:t>, како</w:t>
      </w:r>
      <w:r w:rsidRPr="00204E4D">
        <w:rPr>
          <w:rFonts w:ascii="Calibri" w:hAnsi="Calibri"/>
          <w:sz w:val="22"/>
          <w:szCs w:val="22"/>
          <w:lang w:val="mk-MK"/>
        </w:rPr>
        <w:t xml:space="preserve"> редовен професор на Економскиот институт – Скопје, при Универзитетот Кирил и Методиј Скопје</w:t>
      </w:r>
      <w:r w:rsidR="00204E4D">
        <w:rPr>
          <w:rFonts w:ascii="Calibri" w:hAnsi="Calibri"/>
          <w:sz w:val="22"/>
          <w:szCs w:val="22"/>
          <w:lang w:val="mk-MK"/>
        </w:rPr>
        <w:t>,</w:t>
      </w:r>
      <w:r w:rsidR="00204E4D" w:rsidRPr="00204E4D">
        <w:rPr>
          <w:rFonts w:ascii="Calibri" w:hAnsi="Calibri"/>
          <w:sz w:val="22"/>
          <w:szCs w:val="22"/>
          <w:lang w:val="mk-MK"/>
        </w:rPr>
        <w:t xml:space="preserve"> </w:t>
      </w:r>
      <w:r w:rsidR="00204E4D" w:rsidRPr="00204E4D">
        <w:rPr>
          <w:rFonts w:ascii="Calibri" w:hAnsi="Calibri"/>
          <w:sz w:val="22"/>
          <w:szCs w:val="22"/>
          <w:lang w:val="mk-MK"/>
        </w:rPr>
        <w:t>доктор на науки</w:t>
      </w:r>
      <w:r w:rsidR="00204E4D" w:rsidRPr="00204E4D">
        <w:rPr>
          <w:rFonts w:ascii="Calibri" w:hAnsi="Calibri"/>
          <w:sz w:val="22"/>
          <w:szCs w:val="22"/>
          <w:lang w:val="mk-MK"/>
        </w:rPr>
        <w:t xml:space="preserve"> </w:t>
      </w:r>
      <w:r w:rsidR="00204E4D" w:rsidRPr="00204E4D">
        <w:rPr>
          <w:rFonts w:ascii="Calibri" w:hAnsi="Calibri"/>
          <w:sz w:val="22"/>
          <w:szCs w:val="22"/>
          <w:lang w:val="mk-MK"/>
        </w:rPr>
        <w:t>и професионалец со истакнато работно искуство во областа на финансиите и корпоративното управување и академската фела</w:t>
      </w:r>
      <w:r w:rsidR="00766917">
        <w:rPr>
          <w:rFonts w:ascii="Calibri" w:hAnsi="Calibri"/>
          <w:sz w:val="22"/>
          <w:szCs w:val="22"/>
          <w:lang w:val="mk-MK"/>
        </w:rPr>
        <w:t xml:space="preserve"> со </w:t>
      </w:r>
      <w:r w:rsidR="00766917" w:rsidRPr="00766917">
        <w:rPr>
          <w:rFonts w:ascii="Calibri" w:hAnsi="Calibri"/>
          <w:sz w:val="22"/>
          <w:szCs w:val="22"/>
          <w:lang w:val="mk-MK"/>
        </w:rPr>
        <w:t xml:space="preserve">искуствата на конкретни проекти и реформи во областа на банкарството и финансиите </w:t>
      </w:r>
      <w:r w:rsidR="00766917">
        <w:rPr>
          <w:rFonts w:ascii="Calibri" w:hAnsi="Calibri"/>
          <w:sz w:val="22"/>
          <w:szCs w:val="22"/>
          <w:lang w:val="mk-MK"/>
        </w:rPr>
        <w:t xml:space="preserve">значајно придонесе за унапредување на работата на Надзорниот одбор </w:t>
      </w:r>
      <w:r w:rsidR="00766917" w:rsidRPr="00766917">
        <w:rPr>
          <w:rFonts w:ascii="Calibri" w:hAnsi="Calibri"/>
          <w:sz w:val="22"/>
          <w:szCs w:val="22"/>
          <w:lang w:val="mk-MK"/>
        </w:rPr>
        <w:t xml:space="preserve">во </w:t>
      </w:r>
      <w:r w:rsidR="00766917">
        <w:rPr>
          <w:rFonts w:ascii="Calibri" w:hAnsi="Calibri"/>
          <w:sz w:val="22"/>
          <w:szCs w:val="22"/>
          <w:lang w:val="mk-MK"/>
        </w:rPr>
        <w:t>насока</w:t>
      </w:r>
      <w:r w:rsidR="00766917" w:rsidRPr="00766917">
        <w:rPr>
          <w:rFonts w:ascii="Calibri" w:hAnsi="Calibri"/>
          <w:sz w:val="22"/>
          <w:szCs w:val="22"/>
          <w:lang w:val="mk-MK"/>
        </w:rPr>
        <w:t xml:space="preserve"> на стабилно и сигурно работење на </w:t>
      </w:r>
      <w:r w:rsidR="00766917" w:rsidRPr="00897B91">
        <w:rPr>
          <w:rFonts w:ascii="Calibri" w:hAnsi="Calibri"/>
          <w:sz w:val="22"/>
          <w:szCs w:val="22"/>
          <w:lang w:val="mk-MK"/>
        </w:rPr>
        <w:t>Б</w:t>
      </w:r>
      <w:r w:rsidR="00766917" w:rsidRPr="00897B91">
        <w:rPr>
          <w:rFonts w:ascii="Calibri" w:hAnsi="Calibri"/>
          <w:sz w:val="22"/>
          <w:szCs w:val="22"/>
          <w:lang w:val="mk-MK"/>
        </w:rPr>
        <w:t>анката</w:t>
      </w:r>
      <w:r w:rsidR="003E1531" w:rsidRPr="00897B91">
        <w:rPr>
          <w:rFonts w:ascii="Calibri" w:hAnsi="Calibri"/>
          <w:sz w:val="22"/>
          <w:szCs w:val="22"/>
          <w:lang w:val="mk-MK"/>
        </w:rPr>
        <w:t xml:space="preserve"> преку </w:t>
      </w:r>
      <w:r w:rsidR="003E1531" w:rsidRPr="00897B91">
        <w:rPr>
          <w:rFonts w:ascii="Calibri" w:hAnsi="Calibri"/>
          <w:sz w:val="22"/>
          <w:szCs w:val="22"/>
          <w:lang w:val="mk-MK"/>
        </w:rPr>
        <w:t xml:space="preserve">активна </w:t>
      </w:r>
      <w:r w:rsidR="003E1531" w:rsidRPr="00897B91">
        <w:rPr>
          <w:rFonts w:ascii="Calibri" w:hAnsi="Calibri"/>
          <w:sz w:val="22"/>
          <w:szCs w:val="22"/>
          <w:lang w:val="mk-MK"/>
        </w:rPr>
        <w:lastRenderedPageBreak/>
        <w:t>комуникација и размена на мислења со претставниците на регулаторот</w:t>
      </w:r>
      <w:r w:rsidR="00766917" w:rsidRPr="00897B91">
        <w:rPr>
          <w:rFonts w:ascii="Calibri" w:hAnsi="Calibri"/>
          <w:sz w:val="22"/>
          <w:szCs w:val="22"/>
          <w:lang w:val="mk-MK"/>
        </w:rPr>
        <w:t xml:space="preserve"> </w:t>
      </w:r>
      <w:r w:rsidR="003E1531" w:rsidRPr="00897B91">
        <w:rPr>
          <w:rFonts w:ascii="Calibri" w:hAnsi="Calibri"/>
          <w:sz w:val="22"/>
          <w:szCs w:val="22"/>
          <w:lang w:val="mk-MK"/>
        </w:rPr>
        <w:t>, давање на конкретни сугестии во однос на</w:t>
      </w:r>
      <w:r w:rsidR="00897B91">
        <w:rPr>
          <w:rFonts w:ascii="Calibri" w:hAnsi="Calibri"/>
          <w:sz w:val="22"/>
          <w:szCs w:val="22"/>
          <w:lang w:val="mk-MK"/>
        </w:rPr>
        <w:t xml:space="preserve"> прилагодувањето на работењето и фокусот на Банката согласно пазарното опкружување. </w:t>
      </w:r>
      <w:r w:rsidR="003E1531">
        <w:rPr>
          <w:rFonts w:ascii="Calibri" w:hAnsi="Calibri"/>
          <w:sz w:val="22"/>
          <w:szCs w:val="22"/>
          <w:lang w:val="mk-MK"/>
        </w:rPr>
        <w:t xml:space="preserve"> </w:t>
      </w:r>
      <w:r w:rsidR="00766917" w:rsidRPr="00766917">
        <w:rPr>
          <w:rFonts w:ascii="Calibri" w:hAnsi="Calibri"/>
          <w:sz w:val="22"/>
          <w:szCs w:val="22"/>
          <w:lang w:val="mk-MK"/>
        </w:rPr>
        <w:t>Непостоењето на судир на интереси на г-ѓа Снежана Костадиноска -Милошеск</w:t>
      </w:r>
      <w:r w:rsidR="00766917">
        <w:rPr>
          <w:rFonts w:ascii="Calibri" w:hAnsi="Calibri"/>
          <w:sz w:val="22"/>
          <w:szCs w:val="22"/>
          <w:lang w:val="mk-MK"/>
        </w:rPr>
        <w:t>а</w:t>
      </w:r>
      <w:r w:rsidR="00766917" w:rsidRPr="00766917">
        <w:rPr>
          <w:rFonts w:ascii="Calibri" w:hAnsi="Calibri"/>
          <w:sz w:val="22"/>
          <w:szCs w:val="22"/>
          <w:lang w:val="mk-MK"/>
        </w:rPr>
        <w:t xml:space="preserve"> овозможува објективно и независно извршување на надлежностите, како и самостојно </w:t>
      </w:r>
      <w:r w:rsidR="00766917">
        <w:rPr>
          <w:rFonts w:ascii="Calibri" w:hAnsi="Calibri"/>
          <w:sz w:val="22"/>
          <w:szCs w:val="22"/>
          <w:lang w:val="mk-MK"/>
        </w:rPr>
        <w:t>оценување и</w:t>
      </w:r>
      <w:r w:rsidR="00766917" w:rsidRPr="00766917">
        <w:rPr>
          <w:rFonts w:ascii="Calibri" w:hAnsi="Calibri"/>
          <w:sz w:val="22"/>
          <w:szCs w:val="22"/>
          <w:lang w:val="mk-MK"/>
        </w:rPr>
        <w:t xml:space="preserve"> анализира</w:t>
      </w:r>
      <w:r w:rsidR="00766917">
        <w:rPr>
          <w:rFonts w:ascii="Calibri" w:hAnsi="Calibri"/>
          <w:sz w:val="22"/>
          <w:szCs w:val="22"/>
          <w:lang w:val="mk-MK"/>
        </w:rPr>
        <w:t>ње</w:t>
      </w:r>
      <w:r w:rsidR="00766917" w:rsidRPr="00766917">
        <w:rPr>
          <w:rFonts w:ascii="Calibri" w:hAnsi="Calibri"/>
          <w:sz w:val="22"/>
          <w:szCs w:val="22"/>
          <w:lang w:val="mk-MK"/>
        </w:rPr>
        <w:t xml:space="preserve"> </w:t>
      </w:r>
      <w:r w:rsidR="00766917">
        <w:rPr>
          <w:rFonts w:ascii="Calibri" w:hAnsi="Calibri"/>
          <w:sz w:val="22"/>
          <w:szCs w:val="22"/>
          <w:lang w:val="mk-MK"/>
        </w:rPr>
        <w:t>на</w:t>
      </w:r>
      <w:r w:rsidR="00766917" w:rsidRPr="00766917">
        <w:rPr>
          <w:rFonts w:ascii="Calibri" w:hAnsi="Calibri"/>
          <w:sz w:val="22"/>
          <w:szCs w:val="22"/>
          <w:lang w:val="mk-MK"/>
        </w:rPr>
        <w:t xml:space="preserve"> одлуки</w:t>
      </w:r>
      <w:r w:rsidR="00766917">
        <w:rPr>
          <w:rFonts w:ascii="Calibri" w:hAnsi="Calibri"/>
          <w:sz w:val="22"/>
          <w:szCs w:val="22"/>
          <w:lang w:val="mk-MK"/>
        </w:rPr>
        <w:t>те</w:t>
      </w:r>
      <w:r w:rsidR="00766917" w:rsidRPr="00766917">
        <w:rPr>
          <w:rFonts w:ascii="Calibri" w:hAnsi="Calibri"/>
          <w:sz w:val="22"/>
          <w:szCs w:val="22"/>
          <w:lang w:val="mk-MK"/>
        </w:rPr>
        <w:t xml:space="preserve"> од страна на Надзорниот Одбор </w:t>
      </w:r>
      <w:r w:rsidR="00766917">
        <w:rPr>
          <w:rFonts w:ascii="Calibri" w:hAnsi="Calibri"/>
          <w:sz w:val="22"/>
          <w:szCs w:val="22"/>
          <w:lang w:val="mk-MK"/>
        </w:rPr>
        <w:t xml:space="preserve">усогласени со </w:t>
      </w:r>
      <w:r w:rsidR="00766917" w:rsidRPr="00766917">
        <w:rPr>
          <w:rFonts w:ascii="Calibri" w:hAnsi="Calibri"/>
          <w:sz w:val="22"/>
          <w:szCs w:val="22"/>
          <w:lang w:val="mk-MK"/>
        </w:rPr>
        <w:t>Деловната политика и прописите</w:t>
      </w:r>
      <w:r w:rsidR="00766917">
        <w:rPr>
          <w:rFonts w:ascii="Calibri" w:hAnsi="Calibri"/>
          <w:sz w:val="22"/>
          <w:szCs w:val="22"/>
          <w:lang w:val="mk-MK"/>
        </w:rPr>
        <w:t>.</w:t>
      </w:r>
      <w:r w:rsidR="00293359" w:rsidRPr="00293359">
        <w:rPr>
          <w:lang w:val="mk-MK"/>
        </w:rPr>
        <w:t xml:space="preserve"> </w:t>
      </w:r>
      <w:r w:rsidR="00293359" w:rsidRPr="00293359">
        <w:rPr>
          <w:rFonts w:ascii="Calibri" w:hAnsi="Calibri"/>
          <w:sz w:val="22"/>
          <w:szCs w:val="22"/>
          <w:lang w:val="mk-MK"/>
        </w:rPr>
        <w:t>П</w:t>
      </w:r>
      <w:r w:rsidR="00293359" w:rsidRPr="00293359">
        <w:rPr>
          <w:rFonts w:ascii="Calibri" w:hAnsi="Calibri"/>
          <w:sz w:val="22"/>
          <w:szCs w:val="22"/>
          <w:lang w:val="mk-MK"/>
        </w:rPr>
        <w:t>оседува</w:t>
      </w:r>
      <w:r w:rsidR="00293359" w:rsidRPr="00293359">
        <w:rPr>
          <w:rFonts w:ascii="Calibri" w:hAnsi="Calibri"/>
          <w:sz w:val="22"/>
          <w:szCs w:val="22"/>
          <w:lang w:val="mk-MK"/>
        </w:rPr>
        <w:t>њето на</w:t>
      </w:r>
      <w:r w:rsidR="00293359" w:rsidRPr="00293359">
        <w:rPr>
          <w:rFonts w:ascii="Calibri" w:hAnsi="Calibri"/>
          <w:sz w:val="22"/>
          <w:szCs w:val="22"/>
          <w:lang w:val="mk-MK"/>
        </w:rPr>
        <w:t xml:space="preserve"> соодветна репутација во рамките на академската научна фела и јавниот сектор но</w:t>
      </w:r>
      <w:r w:rsidR="00293359" w:rsidRPr="00293359">
        <w:rPr>
          <w:rFonts w:ascii="Calibri" w:hAnsi="Calibri"/>
          <w:sz w:val="22"/>
          <w:szCs w:val="22"/>
          <w:lang w:val="mk-MK"/>
        </w:rPr>
        <w:t xml:space="preserve"> </w:t>
      </w:r>
      <w:r w:rsidR="00293359" w:rsidRPr="00293359">
        <w:rPr>
          <w:rFonts w:ascii="Calibri" w:hAnsi="Calibri"/>
          <w:sz w:val="22"/>
          <w:szCs w:val="22"/>
          <w:lang w:val="mk-MK"/>
        </w:rPr>
        <w:t>и познавање на условите на пазарот, трендовите</w:t>
      </w:r>
      <w:r w:rsidR="00293359" w:rsidRPr="00293359">
        <w:rPr>
          <w:rFonts w:ascii="Calibri" w:hAnsi="Calibri"/>
          <w:sz w:val="22"/>
          <w:szCs w:val="22"/>
          <w:lang w:val="mk-MK"/>
        </w:rPr>
        <w:t xml:space="preserve">, </w:t>
      </w:r>
      <w:r w:rsidR="00293359" w:rsidRPr="00293359">
        <w:rPr>
          <w:rFonts w:ascii="Calibri" w:hAnsi="Calibri"/>
          <w:sz w:val="22"/>
          <w:szCs w:val="22"/>
          <w:lang w:val="mk-MK"/>
        </w:rPr>
        <w:t>како и на потребите кои компаниите и населението ги имаат за финансирање на своите проекти придоне</w:t>
      </w:r>
      <w:r w:rsidR="00293359" w:rsidRPr="00293359">
        <w:rPr>
          <w:rFonts w:ascii="Calibri" w:hAnsi="Calibri"/>
          <w:sz w:val="22"/>
          <w:szCs w:val="22"/>
          <w:lang w:val="mk-MK"/>
        </w:rPr>
        <w:t xml:space="preserve">соа </w:t>
      </w:r>
      <w:r w:rsidR="00293359" w:rsidRPr="00293359">
        <w:rPr>
          <w:rFonts w:ascii="Calibri" w:hAnsi="Calibri"/>
          <w:sz w:val="22"/>
          <w:szCs w:val="22"/>
          <w:lang w:val="mk-MK"/>
        </w:rPr>
        <w:t xml:space="preserve"> во креирање на развојните политики на банката</w:t>
      </w:r>
      <w:r w:rsidR="00293359" w:rsidRPr="00293359">
        <w:rPr>
          <w:rFonts w:ascii="Calibri" w:hAnsi="Calibri"/>
          <w:sz w:val="22"/>
          <w:szCs w:val="22"/>
          <w:lang w:val="mk-MK"/>
        </w:rPr>
        <w:t>. Присуството на сите седници на Надзорниот одбор упатуваат дека и п</w:t>
      </w:r>
      <w:r w:rsidR="00293359" w:rsidRPr="00293359">
        <w:rPr>
          <w:rFonts w:ascii="Calibri" w:hAnsi="Calibri"/>
          <w:sz w:val="22"/>
          <w:szCs w:val="22"/>
          <w:lang w:val="mk-MK"/>
        </w:rPr>
        <w:t xml:space="preserve">окрај </w:t>
      </w:r>
      <w:r w:rsidR="00293359" w:rsidRPr="00293359">
        <w:rPr>
          <w:rFonts w:ascii="Calibri" w:hAnsi="Calibri"/>
          <w:sz w:val="22"/>
          <w:szCs w:val="22"/>
          <w:lang w:val="mk-MK"/>
        </w:rPr>
        <w:t>другите</w:t>
      </w:r>
      <w:r w:rsidR="00293359" w:rsidRPr="00293359">
        <w:rPr>
          <w:rFonts w:ascii="Calibri" w:hAnsi="Calibri"/>
          <w:sz w:val="22"/>
          <w:szCs w:val="22"/>
          <w:lang w:val="mk-MK"/>
        </w:rPr>
        <w:t xml:space="preserve"> работни ангажмани, Г-ѓа Снежана Костадиноска-Милошеска има доволно време за успешно исполнување на функцијата член на Надзорен одбор.</w:t>
      </w:r>
    </w:p>
    <w:p w14:paraId="6EC7A3C6" w14:textId="77777777" w:rsidR="00897B91" w:rsidRDefault="00897B91" w:rsidP="002066BB">
      <w:pPr>
        <w:jc w:val="both"/>
        <w:rPr>
          <w:rFonts w:ascii="Calibri" w:hAnsi="Calibri"/>
          <w:sz w:val="22"/>
          <w:szCs w:val="22"/>
          <w:lang w:val="mk-MK"/>
        </w:rPr>
      </w:pPr>
    </w:p>
    <w:p w14:paraId="3AC8C6E5" w14:textId="7BE2D172" w:rsidR="00117723" w:rsidRDefault="00897B91" w:rsidP="002066BB">
      <w:pPr>
        <w:jc w:val="both"/>
        <w:rPr>
          <w:rFonts w:ascii="Calibri" w:hAnsi="Calibri"/>
          <w:sz w:val="22"/>
          <w:szCs w:val="22"/>
          <w:lang w:val="mk-MK"/>
        </w:rPr>
      </w:pPr>
      <w:r>
        <w:rPr>
          <w:rFonts w:ascii="Calibri" w:hAnsi="Calibri"/>
          <w:sz w:val="22"/>
          <w:szCs w:val="22"/>
          <w:lang w:val="mk-MK"/>
        </w:rPr>
        <w:tab/>
      </w:r>
      <w:r w:rsidR="002066BB" w:rsidRPr="002066BB">
        <w:rPr>
          <w:rFonts w:ascii="Calibri" w:hAnsi="Calibri"/>
          <w:sz w:val="22"/>
          <w:szCs w:val="22"/>
          <w:lang w:val="mk-MK"/>
        </w:rPr>
        <w:t>Членовите на Надзорниот одбор во 20</w:t>
      </w:r>
      <w:r w:rsidR="00A07235">
        <w:rPr>
          <w:rFonts w:ascii="Calibri" w:hAnsi="Calibri"/>
          <w:sz w:val="22"/>
          <w:szCs w:val="22"/>
          <w:lang w:val="mk-MK"/>
        </w:rPr>
        <w:t>2</w:t>
      </w:r>
      <w:r w:rsidR="00767CD4">
        <w:rPr>
          <w:rFonts w:ascii="Calibri" w:hAnsi="Calibri"/>
          <w:sz w:val="22"/>
          <w:szCs w:val="22"/>
          <w:lang w:val="mk-MK"/>
        </w:rPr>
        <w:t>2</w:t>
      </w:r>
      <w:r w:rsidR="002066BB" w:rsidRPr="002066BB">
        <w:rPr>
          <w:rFonts w:ascii="Calibri" w:hAnsi="Calibri"/>
          <w:sz w:val="22"/>
          <w:szCs w:val="22"/>
          <w:lang w:val="mk-MK"/>
        </w:rPr>
        <w:t xml:space="preserve"> година, колективно и секој поединечно успешно работеа во насока на обврските пропишани со Законот за банките и Статутот на Капитал Банка АД Скопје и придонесоа за стабилно корпоративно управување со Банката</w:t>
      </w:r>
      <w:r w:rsidR="00117723">
        <w:rPr>
          <w:rFonts w:ascii="Calibri" w:hAnsi="Calibri"/>
          <w:sz w:val="22"/>
          <w:szCs w:val="22"/>
          <w:lang w:val="mk-MK"/>
        </w:rPr>
        <w:t xml:space="preserve">, почитување на законските прописи и решенијата издадени од НБРСМ, како и подобрување на профитабилноста на Банката. </w:t>
      </w:r>
    </w:p>
    <w:p w14:paraId="087E9A78" w14:textId="77777777" w:rsidR="00897B91" w:rsidRDefault="00897B91" w:rsidP="00897B91">
      <w:pPr>
        <w:jc w:val="both"/>
        <w:rPr>
          <w:rFonts w:ascii="Calibri" w:hAnsi="Calibri"/>
          <w:sz w:val="22"/>
          <w:szCs w:val="22"/>
          <w:lang w:val="mk-MK"/>
        </w:rPr>
      </w:pPr>
    </w:p>
    <w:p w14:paraId="487DD50B" w14:textId="7BF8AD21" w:rsidR="00523A7A" w:rsidRDefault="00897B91" w:rsidP="00897B91">
      <w:pPr>
        <w:jc w:val="both"/>
        <w:rPr>
          <w:rFonts w:ascii="Calibri" w:hAnsi="Calibri"/>
          <w:sz w:val="22"/>
          <w:szCs w:val="22"/>
          <w:lang w:val="mk-MK"/>
        </w:rPr>
      </w:pPr>
      <w:r>
        <w:rPr>
          <w:rFonts w:ascii="Calibri" w:hAnsi="Calibri"/>
          <w:sz w:val="22"/>
          <w:szCs w:val="22"/>
          <w:lang w:val="mk-MK"/>
        </w:rPr>
        <w:tab/>
      </w:r>
      <w:r w:rsidR="00117723">
        <w:rPr>
          <w:rFonts w:ascii="Calibri" w:hAnsi="Calibri"/>
          <w:sz w:val="22"/>
          <w:szCs w:val="22"/>
          <w:lang w:val="mk-MK"/>
        </w:rPr>
        <w:t>Заедно членовите на Надзорниот одбор, поседуваат соодветни квалификации потребни за спроведување на непречен надзор над работењето на Управниот одбор и законските одбори во Банката, како и останатите оперативни организациони единици. Познавањето од локалната регулатива и меѓународните стандарди, како и финансии</w:t>
      </w:r>
      <w:r w:rsidR="00767CD4">
        <w:rPr>
          <w:rFonts w:ascii="Calibri" w:hAnsi="Calibri"/>
          <w:sz w:val="22"/>
          <w:szCs w:val="22"/>
          <w:lang w:val="mk-MK"/>
        </w:rPr>
        <w:t>те и глобалната економија придо</w:t>
      </w:r>
      <w:r w:rsidR="00117723">
        <w:rPr>
          <w:rFonts w:ascii="Calibri" w:hAnsi="Calibri"/>
          <w:sz w:val="22"/>
          <w:szCs w:val="22"/>
          <w:lang w:val="mk-MK"/>
        </w:rPr>
        <w:t>н</w:t>
      </w:r>
      <w:r w:rsidR="00767CD4">
        <w:rPr>
          <w:rFonts w:ascii="Calibri" w:hAnsi="Calibri"/>
          <w:sz w:val="22"/>
          <w:szCs w:val="22"/>
          <w:lang w:val="mk-MK"/>
        </w:rPr>
        <w:t>е</w:t>
      </w:r>
      <w:r w:rsidR="00117723">
        <w:rPr>
          <w:rFonts w:ascii="Calibri" w:hAnsi="Calibri"/>
          <w:sz w:val="22"/>
          <w:szCs w:val="22"/>
          <w:lang w:val="mk-MK"/>
        </w:rPr>
        <w:t xml:space="preserve">суваат за соодветно работење на Надзорниот одбор и непречено одвивање на неговите активности. </w:t>
      </w:r>
      <w:r w:rsidR="00523A7A" w:rsidRPr="00CA29C9">
        <w:rPr>
          <w:rFonts w:ascii="Calibri" w:hAnsi="Calibri"/>
          <w:sz w:val="22"/>
          <w:szCs w:val="22"/>
          <w:lang w:val="mk-MK"/>
        </w:rPr>
        <w:t>Надзорниот одбор работи во согласност со законите и стандардите за добро корпоративно управување и ефективно ја извршува својата улога и надлежности. Членовите на Надзорниот одбор очекуваат во иднина да продолжи подобрувањето на организацијата на седниците, постојано да се имплементираат најдобрите практики.</w:t>
      </w:r>
    </w:p>
    <w:p w14:paraId="743C05FD" w14:textId="77777777" w:rsidR="003F7609" w:rsidRDefault="003F7609" w:rsidP="00523A7A">
      <w:pPr>
        <w:pStyle w:val="BodyText"/>
        <w:spacing w:before="120"/>
        <w:jc w:val="both"/>
        <w:rPr>
          <w:rFonts w:ascii="Calibri" w:hAnsi="Calibri"/>
          <w:sz w:val="22"/>
          <w:szCs w:val="22"/>
          <w:lang w:val="mk-MK"/>
        </w:rPr>
      </w:pPr>
    </w:p>
    <w:p w14:paraId="578AAB63" w14:textId="7A17312C" w:rsidR="003F7609" w:rsidRDefault="003F7609" w:rsidP="00523A7A">
      <w:pPr>
        <w:pStyle w:val="BodyText"/>
        <w:spacing w:before="120"/>
        <w:jc w:val="both"/>
        <w:rPr>
          <w:rFonts w:ascii="Calibri" w:hAnsi="Calibri"/>
          <w:b/>
          <w:sz w:val="22"/>
          <w:szCs w:val="22"/>
          <w:u w:val="single"/>
          <w:lang w:val="mk-MK" w:eastAsia="en-GB"/>
        </w:rPr>
      </w:pPr>
      <w:r>
        <w:rPr>
          <w:rFonts w:ascii="Calibri" w:hAnsi="Calibri"/>
          <w:b/>
          <w:sz w:val="22"/>
          <w:szCs w:val="22"/>
          <w:u w:val="single"/>
          <w:lang w:val="mk-MK" w:eastAsia="en-GB"/>
        </w:rPr>
        <w:t>6.О</w:t>
      </w:r>
      <w:r>
        <w:rPr>
          <w:rFonts w:ascii="Calibri" w:hAnsi="Calibri"/>
          <w:b/>
          <w:sz w:val="22"/>
          <w:szCs w:val="22"/>
          <w:u w:val="single"/>
          <w:lang w:val="mk-MK" w:eastAsia="en-GB"/>
        </w:rPr>
        <w:t>цен</w:t>
      </w:r>
      <w:r w:rsidRPr="0047644A">
        <w:rPr>
          <w:rFonts w:ascii="Calibri" w:hAnsi="Calibri"/>
          <w:b/>
          <w:sz w:val="22"/>
          <w:szCs w:val="22"/>
          <w:u w:val="single"/>
          <w:lang w:val="mk-MK" w:eastAsia="en-GB"/>
        </w:rPr>
        <w:t xml:space="preserve">а на работењето на </w:t>
      </w:r>
      <w:r>
        <w:rPr>
          <w:rFonts w:ascii="Calibri" w:hAnsi="Calibri"/>
          <w:b/>
          <w:sz w:val="22"/>
          <w:szCs w:val="22"/>
          <w:u w:val="single"/>
          <w:lang w:val="mk-MK" w:eastAsia="en-GB"/>
        </w:rPr>
        <w:t>законски пропишаните одбори</w:t>
      </w:r>
    </w:p>
    <w:p w14:paraId="2C72B1A4" w14:textId="77777777" w:rsidR="00FD009A" w:rsidRDefault="00FD009A" w:rsidP="00523A7A">
      <w:pPr>
        <w:pStyle w:val="BodyText"/>
        <w:spacing w:before="120"/>
        <w:jc w:val="both"/>
        <w:rPr>
          <w:rFonts w:ascii="Calibri" w:hAnsi="Calibri"/>
          <w:b/>
          <w:sz w:val="22"/>
          <w:szCs w:val="22"/>
          <w:u w:val="single"/>
          <w:lang w:val="mk-MK" w:eastAsia="en-GB"/>
        </w:rPr>
      </w:pPr>
    </w:p>
    <w:p w14:paraId="15283EEC" w14:textId="510055F6" w:rsidR="00FD009A" w:rsidRPr="00FD009A" w:rsidRDefault="00FD009A" w:rsidP="00BA7BD6">
      <w:pPr>
        <w:jc w:val="both"/>
        <w:rPr>
          <w:rFonts w:ascii="Calibri" w:hAnsi="Calibri"/>
          <w:sz w:val="22"/>
          <w:szCs w:val="22"/>
          <w:lang w:val="mk-MK"/>
        </w:rPr>
      </w:pPr>
      <w:r w:rsidRPr="00FD009A">
        <w:rPr>
          <w:rFonts w:ascii="Calibri" w:hAnsi="Calibri"/>
          <w:sz w:val="22"/>
          <w:szCs w:val="22"/>
          <w:lang w:val="mk-MK"/>
        </w:rPr>
        <w:t>Членовите на О</w:t>
      </w:r>
      <w:r>
        <w:rPr>
          <w:rFonts w:ascii="Calibri" w:hAnsi="Calibri"/>
          <w:sz w:val="22"/>
          <w:szCs w:val="22"/>
          <w:lang w:val="mk-MK"/>
        </w:rPr>
        <w:t xml:space="preserve">дборот за управување со ризици </w:t>
      </w:r>
      <w:r w:rsidRPr="00FD009A">
        <w:rPr>
          <w:rFonts w:ascii="Calibri" w:hAnsi="Calibri"/>
          <w:sz w:val="22"/>
          <w:szCs w:val="22"/>
          <w:lang w:val="mk-MK"/>
        </w:rPr>
        <w:t>во 20</w:t>
      </w:r>
      <w:r>
        <w:rPr>
          <w:rFonts w:ascii="Calibri" w:hAnsi="Calibri"/>
          <w:sz w:val="22"/>
          <w:szCs w:val="22"/>
          <w:lang w:val="mk-MK"/>
        </w:rPr>
        <w:t>22</w:t>
      </w:r>
      <w:r w:rsidRPr="00FD009A">
        <w:rPr>
          <w:rFonts w:ascii="Calibri" w:hAnsi="Calibri"/>
          <w:sz w:val="22"/>
          <w:szCs w:val="22"/>
          <w:lang w:val="mk-MK"/>
        </w:rPr>
        <w:t xml:space="preserve"> година, колективно и секој поединечно имаат знаења и искуство потребни за успешно работење на О</w:t>
      </w:r>
      <w:r>
        <w:rPr>
          <w:rFonts w:ascii="Calibri" w:hAnsi="Calibri"/>
          <w:sz w:val="22"/>
          <w:szCs w:val="22"/>
          <w:lang w:val="mk-MK"/>
        </w:rPr>
        <w:t>дборот</w:t>
      </w:r>
      <w:r w:rsidRPr="00FD009A">
        <w:rPr>
          <w:rFonts w:ascii="Calibri" w:hAnsi="Calibri"/>
          <w:sz w:val="22"/>
          <w:szCs w:val="22"/>
          <w:lang w:val="mk-MK"/>
        </w:rPr>
        <w:t xml:space="preserve">  во насока на обврските пропишани со Законот за банките и Статутот на Капитал Банка АД Скопје и придонесоа за стабилно корпоративно управување и функционирање на Банката и  перманентно  следење и оценување на степенот на ризичност на банката , почитување на законските прописи и решенијата издадени од НБРСМ, како и подобрување на профитабилноста на Банката. </w:t>
      </w:r>
    </w:p>
    <w:p w14:paraId="750D6BB2" w14:textId="026D2912" w:rsidR="00FD009A" w:rsidRPr="00BA7BD6" w:rsidRDefault="00FD009A" w:rsidP="004B457A">
      <w:pPr>
        <w:jc w:val="both"/>
        <w:rPr>
          <w:rFonts w:ascii="Calibri" w:hAnsi="Calibri"/>
          <w:sz w:val="22"/>
          <w:szCs w:val="22"/>
          <w:lang w:val="mk-MK"/>
        </w:rPr>
      </w:pPr>
      <w:r w:rsidRPr="00FD009A">
        <w:rPr>
          <w:rFonts w:ascii="Calibri" w:hAnsi="Calibri"/>
          <w:sz w:val="22"/>
          <w:szCs w:val="22"/>
          <w:lang w:val="mk-MK"/>
        </w:rPr>
        <w:t>Заедно членовите на Одборот за управување со ризици, поседуваат соодветни квалификации и искуство потребни за управувањето со ризиците, вршењето финансиски анализи, финансиското известување и сметководство, информациската технологија, пазарите на капитал, стратегиското планирање, внатрешната ревизија, усогласеноста со прописите, наградувањето на успешноста во работењето потребни за перманентно следење и оценување на степенот на ризичност на банката и почитување на законските прописи.</w:t>
      </w:r>
      <w:r w:rsidR="00BA7BD6">
        <w:rPr>
          <w:rFonts w:ascii="Calibri" w:hAnsi="Calibri"/>
          <w:sz w:val="22"/>
          <w:szCs w:val="22"/>
          <w:lang w:val="mk-MK"/>
        </w:rPr>
        <w:t xml:space="preserve"> </w:t>
      </w:r>
      <w:r w:rsidRPr="00FD009A">
        <w:rPr>
          <w:rFonts w:ascii="Calibri" w:hAnsi="Calibri"/>
          <w:sz w:val="22"/>
          <w:szCs w:val="22"/>
          <w:lang w:val="mk-MK"/>
        </w:rPr>
        <w:t>Познавањето од локалната регулатива и меѓународните стандарди, како и финансиите и глобалната економија придоенсуваат за соодветно работење на О</w:t>
      </w:r>
      <w:r>
        <w:rPr>
          <w:rFonts w:ascii="Calibri" w:hAnsi="Calibri"/>
          <w:sz w:val="22"/>
          <w:szCs w:val="22"/>
          <w:lang w:val="mk-MK"/>
        </w:rPr>
        <w:t>дборот</w:t>
      </w:r>
      <w:r w:rsidRPr="00FD009A">
        <w:rPr>
          <w:rFonts w:ascii="Calibri" w:hAnsi="Calibri"/>
          <w:sz w:val="22"/>
          <w:szCs w:val="22"/>
          <w:lang w:val="mk-MK"/>
        </w:rPr>
        <w:t xml:space="preserve"> и непречено одвивање на неговите активности. </w:t>
      </w:r>
      <w:r w:rsidRPr="00BA7BD6">
        <w:rPr>
          <w:rFonts w:ascii="Calibri" w:hAnsi="Calibri"/>
          <w:sz w:val="22"/>
          <w:szCs w:val="22"/>
          <w:lang w:val="mk-MK"/>
        </w:rPr>
        <w:t>В</w:t>
      </w:r>
      <w:r w:rsidR="00BA7BD6" w:rsidRPr="00BA7BD6">
        <w:rPr>
          <w:rFonts w:ascii="Calibri" w:hAnsi="Calibri"/>
          <w:sz w:val="22"/>
          <w:szCs w:val="22"/>
          <w:lang w:val="mk-MK"/>
        </w:rPr>
        <w:t>ое</w:t>
      </w:r>
      <w:r w:rsidRPr="00BA7BD6">
        <w:rPr>
          <w:rFonts w:ascii="Calibri" w:hAnsi="Calibri"/>
          <w:sz w:val="22"/>
          <w:szCs w:val="22"/>
          <w:lang w:val="mk-MK"/>
        </w:rPr>
        <w:t xml:space="preserve">дно се оцени дека големината и составот на Одборот за управување со ризици </w:t>
      </w:r>
      <w:proofErr w:type="spellStart"/>
      <w:r w:rsidRPr="00BA7BD6">
        <w:rPr>
          <w:rFonts w:ascii="Calibri" w:hAnsi="Calibri"/>
          <w:sz w:val="22"/>
          <w:szCs w:val="22"/>
          <w:lang w:val="mk-MK"/>
        </w:rPr>
        <w:t>се</w:t>
      </w:r>
      <w:proofErr w:type="spellEnd"/>
      <w:r w:rsidRPr="00BA7BD6">
        <w:rPr>
          <w:rFonts w:ascii="Calibri" w:hAnsi="Calibri"/>
          <w:sz w:val="22"/>
          <w:szCs w:val="22"/>
          <w:lang w:val="mk-MK"/>
        </w:rPr>
        <w:t xml:space="preserve"> соодветни за овој законски пропишан одбор да може успешно да ги извршува своите надлежности произлезени од Законот за банките и Статутот на Банката и други законски и подзаконски прописи и интерни акти на Банката.</w:t>
      </w:r>
    </w:p>
    <w:p w14:paraId="18D04064" w14:textId="77777777" w:rsidR="00FD009A" w:rsidRDefault="00FD009A" w:rsidP="00FD009A">
      <w:pPr>
        <w:pStyle w:val="BodyText"/>
        <w:spacing w:before="120"/>
        <w:jc w:val="both"/>
        <w:rPr>
          <w:rFonts w:ascii="Calibri" w:hAnsi="Calibri"/>
          <w:sz w:val="22"/>
          <w:szCs w:val="22"/>
          <w:lang w:val="mk-MK"/>
        </w:rPr>
      </w:pPr>
    </w:p>
    <w:p w14:paraId="17B705D0" w14:textId="77777777" w:rsidR="00BA7BD6" w:rsidRDefault="00BA7BD6" w:rsidP="00FD009A">
      <w:pPr>
        <w:pStyle w:val="BodyText"/>
        <w:spacing w:before="120"/>
        <w:jc w:val="both"/>
        <w:rPr>
          <w:rFonts w:ascii="Calibri" w:hAnsi="Calibri"/>
          <w:sz w:val="22"/>
          <w:szCs w:val="22"/>
          <w:lang w:val="mk-MK"/>
        </w:rPr>
      </w:pPr>
    </w:p>
    <w:p w14:paraId="45761BEE" w14:textId="2013438A" w:rsidR="00BA7BD6" w:rsidRPr="00BA7BD6" w:rsidRDefault="00BA7BD6" w:rsidP="00BA7BD6">
      <w:pPr>
        <w:autoSpaceDE w:val="0"/>
        <w:autoSpaceDN w:val="0"/>
        <w:adjustRightInd w:val="0"/>
        <w:jc w:val="both"/>
        <w:rPr>
          <w:rFonts w:ascii="Calibri" w:hAnsi="Calibri"/>
          <w:color w:val="000000"/>
          <w:sz w:val="22"/>
          <w:szCs w:val="22"/>
          <w:lang w:val="mk-MK" w:eastAsia="en-GB"/>
        </w:rPr>
      </w:pPr>
      <w:r w:rsidRPr="00BA7BD6">
        <w:rPr>
          <w:rFonts w:ascii="Calibri" w:hAnsi="Calibri"/>
          <w:color w:val="000000"/>
          <w:sz w:val="22"/>
          <w:szCs w:val="22"/>
          <w:lang w:val="mk-MK" w:eastAsia="en-GB"/>
        </w:rPr>
        <w:t xml:space="preserve">Сите членови на Одборот за ревизија, имаат јасна претстава за мисијата на Одборот, улогата, задолженијата и обврските, како и за упатствата наведени во </w:t>
      </w:r>
      <w:r w:rsidR="003E66C0">
        <w:rPr>
          <w:rFonts w:ascii="Calibri" w:hAnsi="Calibri"/>
          <w:color w:val="000000"/>
          <w:sz w:val="22"/>
          <w:szCs w:val="22"/>
          <w:lang w:val="mk-MK" w:eastAsia="en-GB"/>
        </w:rPr>
        <w:t>Правилникот</w:t>
      </w:r>
      <w:r w:rsidRPr="00BA7BD6">
        <w:rPr>
          <w:rFonts w:ascii="Calibri" w:hAnsi="Calibri"/>
          <w:color w:val="000000"/>
          <w:sz w:val="22"/>
          <w:szCs w:val="22"/>
          <w:lang w:val="mk-MK" w:eastAsia="en-GB"/>
        </w:rPr>
        <w:t xml:space="preserve"> за работа на Одборот за ревизија и утврдената регулатива. Постои јасно разграничување и разбирање на улогата и одговорноста, како и интеракцијата помеѓу Одборот за ревизија и останатите Одбори во Банката (Надзорен одбор, Управен одбор итн.).</w:t>
      </w:r>
      <w:r w:rsidR="003E66C0">
        <w:rPr>
          <w:rFonts w:ascii="Calibri" w:hAnsi="Calibri"/>
          <w:color w:val="000000"/>
          <w:sz w:val="22"/>
          <w:szCs w:val="22"/>
          <w:lang w:val="mk-MK" w:eastAsia="en-GB"/>
        </w:rPr>
        <w:t xml:space="preserve"> </w:t>
      </w:r>
      <w:r w:rsidRPr="00BA7BD6">
        <w:rPr>
          <w:rFonts w:ascii="Calibri" w:hAnsi="Calibri"/>
          <w:color w:val="000000"/>
          <w:sz w:val="22"/>
          <w:szCs w:val="22"/>
          <w:lang w:val="mk-MK" w:eastAsia="en-GB"/>
        </w:rPr>
        <w:t>Членовите на Одборот за ревизија ја имаат соодветната комбинација на знаење во областите на финансии, право и деловното работење, преку континуирано стекнување низ долгогодишното работно искуство.</w:t>
      </w:r>
      <w:r w:rsidR="003E66C0">
        <w:rPr>
          <w:rFonts w:ascii="Calibri" w:hAnsi="Calibri"/>
          <w:color w:val="000000"/>
          <w:sz w:val="22"/>
          <w:szCs w:val="22"/>
          <w:lang w:val="mk-MK" w:eastAsia="en-GB"/>
        </w:rPr>
        <w:t xml:space="preserve"> </w:t>
      </w:r>
      <w:r w:rsidRPr="00BA7BD6">
        <w:rPr>
          <w:rFonts w:ascii="Calibri" w:hAnsi="Calibri"/>
          <w:color w:val="000000"/>
          <w:sz w:val="22"/>
          <w:szCs w:val="22"/>
          <w:lang w:val="mk-MK" w:eastAsia="en-GB"/>
        </w:rPr>
        <w:t>Претседателот на Одборот за ревизија дава соодветна ориентација на новите членови на Одборот за ревизија вклучувајќи и насоки за стратегијата на Банката, специфичните ризици и клучните одговорности.</w:t>
      </w:r>
      <w:r w:rsidR="003E66C0">
        <w:rPr>
          <w:rFonts w:ascii="Calibri" w:hAnsi="Calibri"/>
          <w:color w:val="000000"/>
          <w:sz w:val="22"/>
          <w:szCs w:val="22"/>
          <w:lang w:val="mk-MK" w:eastAsia="en-GB"/>
        </w:rPr>
        <w:t xml:space="preserve"> </w:t>
      </w:r>
      <w:r w:rsidRPr="00BA7BD6">
        <w:rPr>
          <w:rFonts w:ascii="Calibri" w:hAnsi="Calibri"/>
          <w:color w:val="000000"/>
          <w:sz w:val="22"/>
          <w:szCs w:val="22"/>
          <w:lang w:val="mk-MK" w:eastAsia="en-GB"/>
        </w:rPr>
        <w:t>Помеѓу членовите на Одборот за ревизија постои атмосфера на взаемна доверба и почитување, како и помеѓу Одборот за ревизија и останатите Одбори во Банката, додека исто така се одржува и дух на здрав скептицизам.</w:t>
      </w:r>
      <w:r w:rsidR="003E66C0">
        <w:rPr>
          <w:rFonts w:ascii="Calibri" w:hAnsi="Calibri"/>
          <w:color w:val="000000"/>
          <w:sz w:val="22"/>
          <w:szCs w:val="22"/>
          <w:lang w:val="mk-MK" w:eastAsia="en-GB"/>
        </w:rPr>
        <w:t xml:space="preserve"> </w:t>
      </w:r>
      <w:r w:rsidRPr="00BA7BD6">
        <w:rPr>
          <w:rFonts w:ascii="Calibri" w:hAnsi="Calibri"/>
          <w:color w:val="000000"/>
          <w:sz w:val="22"/>
          <w:szCs w:val="22"/>
          <w:lang w:val="mk-MK" w:eastAsia="en-GB"/>
        </w:rPr>
        <w:t>Одборот за ревизија настојува да биде проактивен во поглед на следењето на сите важни новости кои се однесуваат на деловното работење, финансиите, оперативните и регулативните прашања.</w:t>
      </w:r>
      <w:r w:rsidR="004B457A" w:rsidRPr="004B457A">
        <w:rPr>
          <w:rFonts w:ascii="Calibri" w:hAnsi="Calibri"/>
          <w:sz w:val="22"/>
          <w:szCs w:val="22"/>
          <w:lang w:val="mk-MK"/>
        </w:rPr>
        <w:t xml:space="preserve"> </w:t>
      </w:r>
      <w:r w:rsidR="004B457A" w:rsidRPr="00BA7BD6">
        <w:rPr>
          <w:rFonts w:ascii="Calibri" w:hAnsi="Calibri"/>
          <w:sz w:val="22"/>
          <w:szCs w:val="22"/>
          <w:lang w:val="mk-MK"/>
        </w:rPr>
        <w:t xml:space="preserve">Воедно се оцени дека големината и составот на Одборот за </w:t>
      </w:r>
      <w:r w:rsidR="004B457A">
        <w:rPr>
          <w:rFonts w:ascii="Calibri" w:hAnsi="Calibri"/>
          <w:sz w:val="22"/>
          <w:szCs w:val="22"/>
          <w:lang w:val="mk-MK"/>
        </w:rPr>
        <w:t>ревизија</w:t>
      </w:r>
      <w:r w:rsidR="004B457A" w:rsidRPr="00BA7BD6">
        <w:rPr>
          <w:rFonts w:ascii="Calibri" w:hAnsi="Calibri"/>
          <w:sz w:val="22"/>
          <w:szCs w:val="22"/>
          <w:lang w:val="mk-MK"/>
        </w:rPr>
        <w:t xml:space="preserve"> се соодветни за овој законски пропишан одбор да може успешно да ги извршува своите надлежности произлезени од Законот за банките и Статутот на Банката и други законски и подзаконски прописи и интерни акти на Банката</w:t>
      </w:r>
    </w:p>
    <w:p w14:paraId="3383FA59" w14:textId="77777777" w:rsidR="003E66C0" w:rsidRDefault="003E66C0" w:rsidP="003E66C0">
      <w:pPr>
        <w:pStyle w:val="BodyText"/>
        <w:spacing w:before="120"/>
        <w:ind w:firstLine="720"/>
        <w:jc w:val="both"/>
        <w:rPr>
          <w:rFonts w:ascii="Calibri" w:hAnsi="Calibri"/>
          <w:sz w:val="22"/>
          <w:szCs w:val="22"/>
          <w:lang w:val="mk-MK"/>
        </w:rPr>
      </w:pPr>
    </w:p>
    <w:p w14:paraId="0BA5DB9F" w14:textId="615FCE8E" w:rsidR="00FD009A" w:rsidRPr="00FD009A" w:rsidRDefault="00FD009A" w:rsidP="003E66C0">
      <w:pPr>
        <w:pStyle w:val="BodyText"/>
        <w:spacing w:before="120"/>
        <w:ind w:firstLine="720"/>
        <w:jc w:val="both"/>
        <w:rPr>
          <w:rFonts w:ascii="Calibri" w:hAnsi="Calibri"/>
          <w:sz w:val="22"/>
          <w:szCs w:val="22"/>
          <w:lang w:val="mk-MK"/>
        </w:rPr>
      </w:pPr>
      <w:r w:rsidRPr="00FD009A">
        <w:rPr>
          <w:rFonts w:ascii="Calibri" w:hAnsi="Calibri"/>
          <w:sz w:val="22"/>
          <w:szCs w:val="22"/>
          <w:lang w:val="mk-MK"/>
        </w:rPr>
        <w:t>Имајќи го предвид сето горенаведено, се оцени дека постои добра меѓусебна соработка на Одборот за управување со ризици и на Одборот за ревизија, како и на овие одбори со Надзорниот одбор на Банката и со Управниот одбор, која во голема мера придонесува за успешно работење на Банката, за нејзината стабилност и понатамошен просперитет.</w:t>
      </w:r>
    </w:p>
    <w:p w14:paraId="62CDF6FE" w14:textId="77777777" w:rsidR="00FD009A" w:rsidRPr="00FD009A" w:rsidRDefault="00FD009A" w:rsidP="00FD009A">
      <w:pPr>
        <w:pStyle w:val="BodyText"/>
        <w:spacing w:before="120"/>
        <w:jc w:val="both"/>
        <w:rPr>
          <w:rFonts w:ascii="Calibri" w:hAnsi="Calibri"/>
          <w:sz w:val="22"/>
          <w:szCs w:val="22"/>
          <w:lang w:val="mk-MK"/>
        </w:rPr>
      </w:pPr>
    </w:p>
    <w:p w14:paraId="68261D6A" w14:textId="77777777" w:rsidR="00FD009A" w:rsidRDefault="00FD009A" w:rsidP="00FD009A">
      <w:pPr>
        <w:pStyle w:val="BodyText"/>
        <w:spacing w:before="120"/>
        <w:jc w:val="both"/>
        <w:rPr>
          <w:rFonts w:ascii="Calibri" w:hAnsi="Calibri"/>
          <w:b/>
          <w:sz w:val="22"/>
          <w:szCs w:val="22"/>
          <w:u w:val="single"/>
          <w:lang w:val="mk-MK" w:eastAsia="en-GB"/>
        </w:rPr>
      </w:pPr>
    </w:p>
    <w:p w14:paraId="11C59B32" w14:textId="77777777" w:rsidR="003F7609" w:rsidRDefault="003F7609" w:rsidP="00523A7A">
      <w:pPr>
        <w:pStyle w:val="BodyText"/>
        <w:spacing w:before="120"/>
        <w:jc w:val="both"/>
        <w:rPr>
          <w:rFonts w:ascii="Calibri" w:hAnsi="Calibri"/>
          <w:sz w:val="22"/>
          <w:szCs w:val="22"/>
          <w:lang w:val="mk-MK"/>
        </w:rPr>
      </w:pPr>
    </w:p>
    <w:p w14:paraId="6BA1F8E8" w14:textId="77777777" w:rsidR="003F7609" w:rsidRPr="0047644A" w:rsidRDefault="003F7609" w:rsidP="00523A7A">
      <w:pPr>
        <w:pStyle w:val="BodyText"/>
        <w:spacing w:before="120"/>
        <w:jc w:val="both"/>
        <w:rPr>
          <w:rFonts w:ascii="Calibri" w:hAnsi="Calibri"/>
          <w:sz w:val="22"/>
          <w:szCs w:val="22"/>
          <w:lang w:val="mk-MK"/>
        </w:rPr>
      </w:pPr>
    </w:p>
    <w:p w14:paraId="58EF941B" w14:textId="77777777" w:rsidR="002066BB" w:rsidRPr="0047644A" w:rsidRDefault="002066BB" w:rsidP="004D450A">
      <w:pPr>
        <w:rPr>
          <w:rFonts w:ascii="Calibri" w:hAnsi="Calibri"/>
          <w:b/>
          <w:sz w:val="22"/>
          <w:szCs w:val="22"/>
          <w:lang w:val="mk-MK"/>
        </w:rPr>
      </w:pPr>
    </w:p>
    <w:p w14:paraId="7A11AC0B" w14:textId="77777777" w:rsidR="002066BB" w:rsidRDefault="002066BB" w:rsidP="004D450A">
      <w:pPr>
        <w:rPr>
          <w:rFonts w:ascii="Calibri" w:hAnsi="Calibri"/>
          <w:b/>
          <w:sz w:val="22"/>
          <w:szCs w:val="22"/>
          <w:lang w:val="mk-MK"/>
        </w:rPr>
      </w:pP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t>Претседател на Надзорен Одбор</w:t>
      </w:r>
      <w:r w:rsidR="00FD3393" w:rsidRPr="0047644A">
        <w:rPr>
          <w:rFonts w:ascii="Calibri" w:hAnsi="Calibri"/>
          <w:sz w:val="22"/>
          <w:szCs w:val="22"/>
          <w:lang w:val="mk-MK"/>
        </w:rPr>
        <w:t xml:space="preserve"> </w:t>
      </w:r>
      <w:r w:rsidR="00FD3393" w:rsidRPr="0047644A">
        <w:rPr>
          <w:rFonts w:ascii="Calibri" w:hAnsi="Calibri"/>
          <w:b/>
          <w:sz w:val="22"/>
          <w:szCs w:val="22"/>
          <w:lang w:val="mk-MK"/>
        </w:rPr>
        <w:t xml:space="preserve"> </w:t>
      </w:r>
    </w:p>
    <w:p w14:paraId="130212D7" w14:textId="77777777" w:rsidR="001868B5" w:rsidRPr="0047644A" w:rsidRDefault="002066BB" w:rsidP="004D450A">
      <w:pPr>
        <w:rPr>
          <w:rFonts w:ascii="Calibri" w:hAnsi="Calibri"/>
          <w:sz w:val="22"/>
          <w:szCs w:val="22"/>
          <w:lang w:val="mk-MK"/>
        </w:rPr>
      </w:pP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r>
      <w:r>
        <w:rPr>
          <w:rFonts w:ascii="Calibri" w:hAnsi="Calibri"/>
          <w:b/>
          <w:sz w:val="22"/>
          <w:szCs w:val="22"/>
          <w:lang w:val="mk-MK"/>
        </w:rPr>
        <w:tab/>
        <w:t>Калина Василева Стефанова - Пеловска</w:t>
      </w:r>
      <w:r w:rsidR="00FD3393" w:rsidRPr="0047644A">
        <w:rPr>
          <w:rFonts w:ascii="Calibri" w:hAnsi="Calibri"/>
          <w:b/>
          <w:sz w:val="22"/>
          <w:szCs w:val="22"/>
          <w:lang w:val="mk-MK"/>
        </w:rPr>
        <w:t xml:space="preserve"> </w:t>
      </w:r>
    </w:p>
    <w:p w14:paraId="51998ADC" w14:textId="77777777" w:rsidR="004D450A" w:rsidRPr="00FD3393" w:rsidRDefault="00FD3393" w:rsidP="004D450A">
      <w:pPr>
        <w:rPr>
          <w:rFonts w:ascii="Calibri" w:hAnsi="Calibri"/>
          <w:sz w:val="22"/>
          <w:szCs w:val="22"/>
          <w:lang w:val="mk-MK"/>
        </w:rPr>
      </w:pPr>
      <w:r w:rsidRPr="0047644A">
        <w:rPr>
          <w:rFonts w:ascii="Calibri" w:hAnsi="Calibri"/>
          <w:sz w:val="22"/>
          <w:szCs w:val="22"/>
          <w:lang w:val="mk-MK"/>
        </w:rPr>
        <w:tab/>
      </w:r>
      <w:r w:rsidRPr="0047644A">
        <w:rPr>
          <w:rFonts w:ascii="Calibri" w:hAnsi="Calibri"/>
          <w:sz w:val="22"/>
          <w:szCs w:val="22"/>
          <w:lang w:val="mk-MK"/>
        </w:rPr>
        <w:tab/>
      </w:r>
      <w:r w:rsidRPr="00617971">
        <w:rPr>
          <w:rFonts w:ascii="Calibri" w:hAnsi="Calibri"/>
          <w:sz w:val="22"/>
          <w:szCs w:val="22"/>
          <w:lang w:val="mk-MK"/>
        </w:rPr>
        <w:tab/>
      </w:r>
      <w:r w:rsidRPr="00617971">
        <w:rPr>
          <w:rFonts w:ascii="Calibri" w:hAnsi="Calibri"/>
          <w:sz w:val="22"/>
          <w:szCs w:val="22"/>
          <w:lang w:val="mk-MK"/>
        </w:rPr>
        <w:tab/>
      </w:r>
      <w:r w:rsidRPr="00617971">
        <w:rPr>
          <w:rFonts w:ascii="Calibri" w:hAnsi="Calibri"/>
          <w:sz w:val="22"/>
          <w:szCs w:val="22"/>
          <w:lang w:val="mk-MK"/>
        </w:rPr>
        <w:tab/>
      </w:r>
      <w:r w:rsidRPr="00617971">
        <w:rPr>
          <w:rFonts w:ascii="Calibri" w:hAnsi="Calibri"/>
          <w:sz w:val="22"/>
          <w:szCs w:val="22"/>
          <w:lang w:val="mk-MK"/>
        </w:rPr>
        <w:tab/>
        <w:t xml:space="preserve"> </w:t>
      </w:r>
      <w:r w:rsidRPr="00FD3393">
        <w:rPr>
          <w:rFonts w:ascii="Calibri" w:hAnsi="Calibri"/>
          <w:sz w:val="22"/>
          <w:szCs w:val="22"/>
          <w:lang w:val="mk-MK"/>
        </w:rPr>
        <w:t xml:space="preserve">                                                                                                                       </w:t>
      </w:r>
    </w:p>
    <w:sectPr w:rsidR="004D450A" w:rsidRPr="00FD3393" w:rsidSect="00237E61">
      <w:footerReference w:type="even" r:id="rId9"/>
      <w:footerReference w:type="default" r:id="rId10"/>
      <w:pgSz w:w="11907" w:h="16840"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7178" w14:textId="77777777" w:rsidR="00CF63DF" w:rsidRDefault="00CF63DF">
      <w:r>
        <w:separator/>
      </w:r>
    </w:p>
  </w:endnote>
  <w:endnote w:type="continuationSeparator" w:id="0">
    <w:p w14:paraId="37E68195" w14:textId="77777777" w:rsidR="00CF63DF" w:rsidRDefault="00CF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B1B2" w14:textId="77777777" w:rsidR="00365932" w:rsidRDefault="00365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0C6FE" w14:textId="77777777" w:rsidR="00365932" w:rsidRDefault="00365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93213534"/>
      <w:docPartObj>
        <w:docPartGallery w:val="Page Numbers (Bottom of Page)"/>
        <w:docPartUnique/>
      </w:docPartObj>
    </w:sdtPr>
    <w:sdtEndPr>
      <w:rPr>
        <w:noProof/>
      </w:rPr>
    </w:sdtEndPr>
    <w:sdtContent>
      <w:p w14:paraId="531F51D2" w14:textId="62F141AC" w:rsidR="00D1588E" w:rsidRPr="00D1588E" w:rsidRDefault="00D1588E">
        <w:pPr>
          <w:pStyle w:val="Footer"/>
          <w:jc w:val="center"/>
          <w:rPr>
            <w:sz w:val="16"/>
            <w:szCs w:val="16"/>
          </w:rPr>
        </w:pPr>
        <w:r w:rsidRPr="00D1588E">
          <w:rPr>
            <w:sz w:val="16"/>
            <w:szCs w:val="16"/>
          </w:rPr>
          <w:fldChar w:fldCharType="begin"/>
        </w:r>
        <w:r w:rsidRPr="00D1588E">
          <w:rPr>
            <w:sz w:val="16"/>
            <w:szCs w:val="16"/>
          </w:rPr>
          <w:instrText xml:space="preserve"> PAGE   \* MERGEFORMAT </w:instrText>
        </w:r>
        <w:r w:rsidRPr="00D1588E">
          <w:rPr>
            <w:sz w:val="16"/>
            <w:szCs w:val="16"/>
          </w:rPr>
          <w:fldChar w:fldCharType="separate"/>
        </w:r>
        <w:r w:rsidR="00C83B19">
          <w:rPr>
            <w:noProof/>
            <w:sz w:val="16"/>
            <w:szCs w:val="16"/>
          </w:rPr>
          <w:t>4</w:t>
        </w:r>
        <w:r w:rsidRPr="00D1588E">
          <w:rPr>
            <w:noProof/>
            <w:sz w:val="16"/>
            <w:szCs w:val="16"/>
          </w:rPr>
          <w:fldChar w:fldCharType="end"/>
        </w:r>
      </w:p>
    </w:sdtContent>
  </w:sdt>
  <w:p w14:paraId="78E0C66A" w14:textId="77777777" w:rsidR="00365932" w:rsidRPr="00B50DCB" w:rsidRDefault="00365932">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4EC4" w14:textId="77777777" w:rsidR="00CF63DF" w:rsidRDefault="00CF63DF">
      <w:r>
        <w:separator/>
      </w:r>
    </w:p>
  </w:footnote>
  <w:footnote w:type="continuationSeparator" w:id="0">
    <w:p w14:paraId="4D44DEC5" w14:textId="77777777" w:rsidR="00CF63DF" w:rsidRDefault="00CF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E58"/>
    <w:multiLevelType w:val="hybridMultilevel"/>
    <w:tmpl w:val="8F424250"/>
    <w:lvl w:ilvl="0" w:tplc="0409000F">
      <w:start w:val="1"/>
      <w:numFmt w:val="decimal"/>
      <w:lvlText w:val="%1."/>
      <w:lvlJc w:val="left"/>
      <w:pPr>
        <w:tabs>
          <w:tab w:val="num" w:pos="1258"/>
        </w:tabs>
        <w:ind w:left="1258" w:hanging="360"/>
      </w:pPr>
    </w:lvl>
    <w:lvl w:ilvl="1" w:tplc="04090019" w:tentative="1">
      <w:start w:val="1"/>
      <w:numFmt w:val="lowerLetter"/>
      <w:lvlText w:val="%2."/>
      <w:lvlJc w:val="left"/>
      <w:pPr>
        <w:tabs>
          <w:tab w:val="num" w:pos="1978"/>
        </w:tabs>
        <w:ind w:left="1978" w:hanging="360"/>
      </w:pPr>
    </w:lvl>
    <w:lvl w:ilvl="2" w:tplc="0409001B" w:tentative="1">
      <w:start w:val="1"/>
      <w:numFmt w:val="lowerRoman"/>
      <w:lvlText w:val="%3."/>
      <w:lvlJc w:val="right"/>
      <w:pPr>
        <w:tabs>
          <w:tab w:val="num" w:pos="2698"/>
        </w:tabs>
        <w:ind w:left="2698" w:hanging="180"/>
      </w:pPr>
    </w:lvl>
    <w:lvl w:ilvl="3" w:tplc="0409000F" w:tentative="1">
      <w:start w:val="1"/>
      <w:numFmt w:val="decimal"/>
      <w:lvlText w:val="%4."/>
      <w:lvlJc w:val="left"/>
      <w:pPr>
        <w:tabs>
          <w:tab w:val="num" w:pos="3418"/>
        </w:tabs>
        <w:ind w:left="3418" w:hanging="360"/>
      </w:pPr>
    </w:lvl>
    <w:lvl w:ilvl="4" w:tplc="04090019" w:tentative="1">
      <w:start w:val="1"/>
      <w:numFmt w:val="lowerLetter"/>
      <w:lvlText w:val="%5."/>
      <w:lvlJc w:val="left"/>
      <w:pPr>
        <w:tabs>
          <w:tab w:val="num" w:pos="4138"/>
        </w:tabs>
        <w:ind w:left="4138" w:hanging="360"/>
      </w:pPr>
    </w:lvl>
    <w:lvl w:ilvl="5" w:tplc="0409001B" w:tentative="1">
      <w:start w:val="1"/>
      <w:numFmt w:val="lowerRoman"/>
      <w:lvlText w:val="%6."/>
      <w:lvlJc w:val="right"/>
      <w:pPr>
        <w:tabs>
          <w:tab w:val="num" w:pos="4858"/>
        </w:tabs>
        <w:ind w:left="4858" w:hanging="180"/>
      </w:pPr>
    </w:lvl>
    <w:lvl w:ilvl="6" w:tplc="0409000F" w:tentative="1">
      <w:start w:val="1"/>
      <w:numFmt w:val="decimal"/>
      <w:lvlText w:val="%7."/>
      <w:lvlJc w:val="left"/>
      <w:pPr>
        <w:tabs>
          <w:tab w:val="num" w:pos="5578"/>
        </w:tabs>
        <w:ind w:left="5578" w:hanging="360"/>
      </w:pPr>
    </w:lvl>
    <w:lvl w:ilvl="7" w:tplc="04090019" w:tentative="1">
      <w:start w:val="1"/>
      <w:numFmt w:val="lowerLetter"/>
      <w:lvlText w:val="%8."/>
      <w:lvlJc w:val="left"/>
      <w:pPr>
        <w:tabs>
          <w:tab w:val="num" w:pos="6298"/>
        </w:tabs>
        <w:ind w:left="6298" w:hanging="360"/>
      </w:pPr>
    </w:lvl>
    <w:lvl w:ilvl="8" w:tplc="0409001B" w:tentative="1">
      <w:start w:val="1"/>
      <w:numFmt w:val="lowerRoman"/>
      <w:lvlText w:val="%9."/>
      <w:lvlJc w:val="right"/>
      <w:pPr>
        <w:tabs>
          <w:tab w:val="num" w:pos="7018"/>
        </w:tabs>
        <w:ind w:left="7018" w:hanging="180"/>
      </w:pPr>
    </w:lvl>
  </w:abstractNum>
  <w:abstractNum w:abstractNumId="1" w15:restartNumberingAfterBreak="0">
    <w:nsid w:val="025A5F0A"/>
    <w:multiLevelType w:val="hybridMultilevel"/>
    <w:tmpl w:val="79C87BF8"/>
    <w:lvl w:ilvl="0" w:tplc="CC22B7AA">
      <w:start w:val="8"/>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147BDF"/>
    <w:multiLevelType w:val="hybridMultilevel"/>
    <w:tmpl w:val="42B4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612CF"/>
    <w:multiLevelType w:val="hybridMultilevel"/>
    <w:tmpl w:val="9EDCCB9C"/>
    <w:lvl w:ilvl="0" w:tplc="0409000B">
      <w:start w:val="1"/>
      <w:numFmt w:val="bullet"/>
      <w:lvlText w:val=""/>
      <w:lvlJc w:val="left"/>
      <w:pPr>
        <w:ind w:left="1901" w:hanging="360"/>
      </w:pPr>
      <w:rPr>
        <w:rFonts w:ascii="Wingdings" w:hAnsi="Wingdings" w:hint="default"/>
      </w:rPr>
    </w:lvl>
    <w:lvl w:ilvl="1" w:tplc="04090003" w:tentative="1">
      <w:start w:val="1"/>
      <w:numFmt w:val="bullet"/>
      <w:lvlText w:val="o"/>
      <w:lvlJc w:val="left"/>
      <w:pPr>
        <w:ind w:left="2621" w:hanging="360"/>
      </w:pPr>
      <w:rPr>
        <w:rFonts w:ascii="Courier New" w:hAnsi="Courier New" w:cs="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cs="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cs="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4" w15:restartNumberingAfterBreak="0">
    <w:nsid w:val="0B352B93"/>
    <w:multiLevelType w:val="hybridMultilevel"/>
    <w:tmpl w:val="F72A9706"/>
    <w:lvl w:ilvl="0" w:tplc="32461BB2">
      <w:start w:val="1"/>
      <w:numFmt w:val="decimal"/>
      <w:lvlText w:val="%1."/>
      <w:lvlJc w:val="left"/>
      <w:pPr>
        <w:ind w:left="720" w:hanging="360"/>
      </w:pPr>
      <w:rPr>
        <w:rFonts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365D3"/>
    <w:multiLevelType w:val="hybridMultilevel"/>
    <w:tmpl w:val="1BA6075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F310297"/>
    <w:multiLevelType w:val="hybridMultilevel"/>
    <w:tmpl w:val="575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046F0"/>
    <w:multiLevelType w:val="hybridMultilevel"/>
    <w:tmpl w:val="2BC0A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07D08"/>
    <w:multiLevelType w:val="hybridMultilevel"/>
    <w:tmpl w:val="EABA94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8231BB"/>
    <w:multiLevelType w:val="hybridMultilevel"/>
    <w:tmpl w:val="A8A0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C2D68"/>
    <w:multiLevelType w:val="hybridMultilevel"/>
    <w:tmpl w:val="6BC4D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9368B"/>
    <w:multiLevelType w:val="multilevel"/>
    <w:tmpl w:val="7662281C"/>
    <w:lvl w:ilvl="0">
      <w:start w:val="1"/>
      <w:numFmt w:val="decimal"/>
      <w:lvlText w:val="%1."/>
      <w:lvlJc w:val="left"/>
      <w:pPr>
        <w:tabs>
          <w:tab w:val="num" w:pos="562"/>
        </w:tabs>
        <w:ind w:left="562" w:hanging="420"/>
      </w:pPr>
      <w:rPr>
        <w:rFonts w:ascii="Macedonian Tms" w:hAnsi="Macedonian Tms" w:hint="default"/>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D82455F"/>
    <w:multiLevelType w:val="hybridMultilevel"/>
    <w:tmpl w:val="249E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0596A"/>
    <w:multiLevelType w:val="hybridMultilevel"/>
    <w:tmpl w:val="F642C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645F"/>
    <w:multiLevelType w:val="hybridMultilevel"/>
    <w:tmpl w:val="42B4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A4DF5"/>
    <w:multiLevelType w:val="hybridMultilevel"/>
    <w:tmpl w:val="846A519E"/>
    <w:lvl w:ilvl="0" w:tplc="A08C9B68">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6" w15:restartNumberingAfterBreak="0">
    <w:nsid w:val="281739FF"/>
    <w:multiLevelType w:val="hybridMultilevel"/>
    <w:tmpl w:val="0A62D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C5585"/>
    <w:multiLevelType w:val="hybridMultilevel"/>
    <w:tmpl w:val="4620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95E07"/>
    <w:multiLevelType w:val="hybridMultilevel"/>
    <w:tmpl w:val="103C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E4DB5"/>
    <w:multiLevelType w:val="hybridMultilevel"/>
    <w:tmpl w:val="A8265B2E"/>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470C3"/>
    <w:multiLevelType w:val="hybridMultilevel"/>
    <w:tmpl w:val="9362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51ED5"/>
    <w:multiLevelType w:val="hybridMultilevel"/>
    <w:tmpl w:val="7B8C23E2"/>
    <w:lvl w:ilvl="0" w:tplc="CC22B7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9227CA2"/>
    <w:multiLevelType w:val="hybridMultilevel"/>
    <w:tmpl w:val="9F5E82E8"/>
    <w:lvl w:ilvl="0" w:tplc="B4E41BFC">
      <w:numFmt w:val="bullet"/>
      <w:lvlText w:val="-"/>
      <w:lvlJc w:val="center"/>
      <w:pPr>
        <w:ind w:left="1140" w:hanging="360"/>
      </w:pPr>
      <w:rPr>
        <w:rFonts w:ascii="Macedonian Tms" w:eastAsia="Times New Roman" w:hAnsi="Macedonian Tm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AAD421A"/>
    <w:multiLevelType w:val="hybridMultilevel"/>
    <w:tmpl w:val="43AC988E"/>
    <w:lvl w:ilvl="0" w:tplc="B4E41BFC">
      <w:numFmt w:val="bullet"/>
      <w:lvlText w:val="-"/>
      <w:lvlJc w:val="center"/>
      <w:pPr>
        <w:ind w:left="720" w:hanging="360"/>
      </w:pPr>
      <w:rPr>
        <w:rFonts w:ascii="Macedonian Tms" w:eastAsia="Times New Roman" w:hAnsi="Macedonian T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87CC2"/>
    <w:multiLevelType w:val="hybridMultilevel"/>
    <w:tmpl w:val="7B8C23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031461D"/>
    <w:multiLevelType w:val="hybridMultilevel"/>
    <w:tmpl w:val="23223534"/>
    <w:lvl w:ilvl="0" w:tplc="0409000B">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26" w15:restartNumberingAfterBreak="0">
    <w:nsid w:val="42E74B1A"/>
    <w:multiLevelType w:val="hybridMultilevel"/>
    <w:tmpl w:val="C8FE33EC"/>
    <w:lvl w:ilvl="0" w:tplc="2DC64E54">
      <w:numFmt w:val="bullet"/>
      <w:lvlText w:val="-"/>
      <w:lvlJc w:val="left"/>
      <w:pPr>
        <w:ind w:left="720" w:hanging="360"/>
      </w:pPr>
      <w:rPr>
        <w:rFonts w:ascii="Arial" w:eastAsia="Calibri"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45AC0949"/>
    <w:multiLevelType w:val="hybridMultilevel"/>
    <w:tmpl w:val="BB1E13C0"/>
    <w:lvl w:ilvl="0" w:tplc="0409000B">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8" w15:restartNumberingAfterBreak="0">
    <w:nsid w:val="49AA47B8"/>
    <w:multiLevelType w:val="hybridMultilevel"/>
    <w:tmpl w:val="73C00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D0416"/>
    <w:multiLevelType w:val="hybridMultilevel"/>
    <w:tmpl w:val="FB8CDAD6"/>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0" w15:restartNumberingAfterBreak="0">
    <w:nsid w:val="5BB442C5"/>
    <w:multiLevelType w:val="multilevel"/>
    <w:tmpl w:val="042F001F"/>
    <w:lvl w:ilvl="0">
      <w:start w:val="1"/>
      <w:numFmt w:val="decimal"/>
      <w:lvlText w:val="%1."/>
      <w:lvlJc w:val="left"/>
      <w:pPr>
        <w:ind w:left="8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2420E6"/>
    <w:multiLevelType w:val="hybridMultilevel"/>
    <w:tmpl w:val="C4CEB90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A195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5D9B591C"/>
    <w:multiLevelType w:val="hybridMultilevel"/>
    <w:tmpl w:val="80CA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56F8A"/>
    <w:multiLevelType w:val="hybridMultilevel"/>
    <w:tmpl w:val="9FC62156"/>
    <w:lvl w:ilvl="0" w:tplc="1C2E9BC6">
      <w:start w:val="1"/>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651C3874"/>
    <w:multiLevelType w:val="multilevel"/>
    <w:tmpl w:val="E81C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C74B0"/>
    <w:multiLevelType w:val="hybridMultilevel"/>
    <w:tmpl w:val="EF6A5B28"/>
    <w:lvl w:ilvl="0" w:tplc="CC22B7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D67D6C"/>
    <w:multiLevelType w:val="hybridMultilevel"/>
    <w:tmpl w:val="A8A0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923E7"/>
    <w:multiLevelType w:val="hybridMultilevel"/>
    <w:tmpl w:val="BC1AB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07DB7"/>
    <w:multiLevelType w:val="hybridMultilevel"/>
    <w:tmpl w:val="F120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044FD"/>
    <w:multiLevelType w:val="multilevel"/>
    <w:tmpl w:val="6EEE36C0"/>
    <w:lvl w:ilvl="0">
      <w:start w:val="1"/>
      <w:numFmt w:val="decimal"/>
      <w:lvlText w:val="%1."/>
      <w:lvlJc w:val="left"/>
      <w:pPr>
        <w:tabs>
          <w:tab w:val="num" w:pos="562"/>
        </w:tabs>
        <w:ind w:left="562" w:hanging="420"/>
      </w:pPr>
      <w:rPr>
        <w:rFonts w:ascii="Calibri" w:hAnsi="Calibri" w:hint="default"/>
        <w:b/>
        <w:sz w:val="22"/>
        <w:szCs w:val="22"/>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A8A7D80"/>
    <w:multiLevelType w:val="hybridMultilevel"/>
    <w:tmpl w:val="CEE01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02B55"/>
    <w:multiLevelType w:val="hybridMultilevel"/>
    <w:tmpl w:val="127A5998"/>
    <w:lvl w:ilvl="0" w:tplc="B4E41BFC">
      <w:numFmt w:val="bullet"/>
      <w:lvlText w:val="-"/>
      <w:lvlJc w:val="center"/>
      <w:pPr>
        <w:tabs>
          <w:tab w:val="num" w:pos="780"/>
        </w:tabs>
        <w:ind w:left="780" w:hanging="360"/>
      </w:pPr>
      <w:rPr>
        <w:rFonts w:ascii="Macedonian Tms" w:eastAsia="Times New Roman" w:hAnsi="Macedonian Tms"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3" w15:restartNumberingAfterBreak="0">
    <w:nsid w:val="74CC1177"/>
    <w:multiLevelType w:val="hybridMultilevel"/>
    <w:tmpl w:val="F1D4E416"/>
    <w:lvl w:ilvl="0" w:tplc="B4E41BFC">
      <w:numFmt w:val="bullet"/>
      <w:lvlText w:val="-"/>
      <w:lvlJc w:val="center"/>
      <w:pPr>
        <w:tabs>
          <w:tab w:val="num" w:pos="780"/>
        </w:tabs>
        <w:ind w:left="780" w:hanging="360"/>
      </w:pPr>
      <w:rPr>
        <w:rFonts w:ascii="Macedonian Tms" w:eastAsia="Times New Roman" w:hAnsi="Macedonian Tms"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4" w15:restartNumberingAfterBreak="0">
    <w:nsid w:val="78B57C55"/>
    <w:multiLevelType w:val="hybridMultilevel"/>
    <w:tmpl w:val="4C34B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5766F"/>
    <w:multiLevelType w:val="hybridMultilevel"/>
    <w:tmpl w:val="97401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36E26"/>
    <w:multiLevelType w:val="hybridMultilevel"/>
    <w:tmpl w:val="F0ACA902"/>
    <w:lvl w:ilvl="0" w:tplc="0409000B">
      <w:start w:val="1"/>
      <w:numFmt w:val="bullet"/>
      <w:lvlText w:val=""/>
      <w:lvlJc w:val="left"/>
      <w:pPr>
        <w:ind w:left="979"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num w:numId="1" w16cid:durableId="18362024">
    <w:abstractNumId w:val="29"/>
  </w:num>
  <w:num w:numId="2" w16cid:durableId="1420177210">
    <w:abstractNumId w:val="32"/>
  </w:num>
  <w:num w:numId="3" w16cid:durableId="152439694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 w16cid:durableId="47150285">
    <w:abstractNumId w:val="36"/>
  </w:num>
  <w:num w:numId="5" w16cid:durableId="739913115">
    <w:abstractNumId w:val="21"/>
  </w:num>
  <w:num w:numId="6" w16cid:durableId="1117141487">
    <w:abstractNumId w:val="1"/>
  </w:num>
  <w:num w:numId="7" w16cid:durableId="862283147">
    <w:abstractNumId w:val="0"/>
  </w:num>
  <w:num w:numId="8" w16cid:durableId="217477129">
    <w:abstractNumId w:val="11"/>
  </w:num>
  <w:num w:numId="9" w16cid:durableId="1608536014">
    <w:abstractNumId w:val="15"/>
  </w:num>
  <w:num w:numId="10" w16cid:durableId="847871044">
    <w:abstractNumId w:val="19"/>
  </w:num>
  <w:num w:numId="11" w16cid:durableId="1871332024">
    <w:abstractNumId w:val="17"/>
  </w:num>
  <w:num w:numId="12" w16cid:durableId="504128426">
    <w:abstractNumId w:val="40"/>
  </w:num>
  <w:num w:numId="13" w16cid:durableId="1878158413">
    <w:abstractNumId w:val="34"/>
  </w:num>
  <w:num w:numId="14" w16cid:durableId="233245979">
    <w:abstractNumId w:val="42"/>
  </w:num>
  <w:num w:numId="15" w16cid:durableId="131558992">
    <w:abstractNumId w:val="22"/>
  </w:num>
  <w:num w:numId="16" w16cid:durableId="1922831240">
    <w:abstractNumId w:val="43"/>
  </w:num>
  <w:num w:numId="17" w16cid:durableId="1956905912">
    <w:abstractNumId w:val="6"/>
  </w:num>
  <w:num w:numId="18" w16cid:durableId="1389375487">
    <w:abstractNumId w:val="6"/>
  </w:num>
  <w:num w:numId="19" w16cid:durableId="1288387817">
    <w:abstractNumId w:val="31"/>
  </w:num>
  <w:num w:numId="20" w16cid:durableId="1298880764">
    <w:abstractNumId w:val="12"/>
  </w:num>
  <w:num w:numId="21" w16cid:durableId="1527861838">
    <w:abstractNumId w:val="25"/>
  </w:num>
  <w:num w:numId="22" w16cid:durableId="1860267963">
    <w:abstractNumId w:val="5"/>
  </w:num>
  <w:num w:numId="23" w16cid:durableId="1750809328">
    <w:abstractNumId w:val="46"/>
  </w:num>
  <w:num w:numId="24" w16cid:durableId="1298218126">
    <w:abstractNumId w:val="7"/>
  </w:num>
  <w:num w:numId="25" w16cid:durableId="1046564226">
    <w:abstractNumId w:val="13"/>
  </w:num>
  <w:num w:numId="26" w16cid:durableId="2016692290">
    <w:abstractNumId w:val="10"/>
  </w:num>
  <w:num w:numId="27" w16cid:durableId="879905417">
    <w:abstractNumId w:val="23"/>
  </w:num>
  <w:num w:numId="28" w16cid:durableId="1609003053">
    <w:abstractNumId w:val="28"/>
  </w:num>
  <w:num w:numId="29" w16cid:durableId="1116174383">
    <w:abstractNumId w:val="38"/>
  </w:num>
  <w:num w:numId="30" w16cid:durableId="34350214">
    <w:abstractNumId w:val="16"/>
  </w:num>
  <w:num w:numId="31" w16cid:durableId="329261216">
    <w:abstractNumId w:val="8"/>
  </w:num>
  <w:num w:numId="32" w16cid:durableId="1447578288">
    <w:abstractNumId w:val="3"/>
  </w:num>
  <w:num w:numId="33" w16cid:durableId="405954068">
    <w:abstractNumId w:val="26"/>
  </w:num>
  <w:num w:numId="34" w16cid:durableId="1014117166">
    <w:abstractNumId w:val="9"/>
  </w:num>
  <w:num w:numId="35" w16cid:durableId="1781100042">
    <w:abstractNumId w:val="37"/>
  </w:num>
  <w:num w:numId="36" w16cid:durableId="356349927">
    <w:abstractNumId w:val="33"/>
  </w:num>
  <w:num w:numId="37" w16cid:durableId="238373760">
    <w:abstractNumId w:val="2"/>
  </w:num>
  <w:num w:numId="38" w16cid:durableId="352650686">
    <w:abstractNumId w:val="14"/>
  </w:num>
  <w:num w:numId="39" w16cid:durableId="854223857">
    <w:abstractNumId w:val="20"/>
  </w:num>
  <w:num w:numId="40" w16cid:durableId="891960277">
    <w:abstractNumId w:val="18"/>
  </w:num>
  <w:num w:numId="41" w16cid:durableId="930357049">
    <w:abstractNumId w:val="39"/>
  </w:num>
  <w:num w:numId="42" w16cid:durableId="1492209955">
    <w:abstractNumId w:val="41"/>
  </w:num>
  <w:num w:numId="43" w16cid:durableId="1618290323">
    <w:abstractNumId w:val="44"/>
  </w:num>
  <w:num w:numId="44" w16cid:durableId="1225674749">
    <w:abstractNumId w:val="27"/>
  </w:num>
  <w:num w:numId="45" w16cid:durableId="9766122">
    <w:abstractNumId w:val="45"/>
  </w:num>
  <w:num w:numId="46" w16cid:durableId="171995508">
    <w:abstractNumId w:val="4"/>
  </w:num>
  <w:num w:numId="47" w16cid:durableId="788203659">
    <w:abstractNumId w:val="30"/>
  </w:num>
  <w:num w:numId="48" w16cid:durableId="16466599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0D"/>
    <w:rsid w:val="00024BC0"/>
    <w:rsid w:val="000315B4"/>
    <w:rsid w:val="00035D85"/>
    <w:rsid w:val="00044E28"/>
    <w:rsid w:val="00045563"/>
    <w:rsid w:val="00045FE6"/>
    <w:rsid w:val="00047FC0"/>
    <w:rsid w:val="00051381"/>
    <w:rsid w:val="000524AC"/>
    <w:rsid w:val="00052E50"/>
    <w:rsid w:val="0005396B"/>
    <w:rsid w:val="00054095"/>
    <w:rsid w:val="000562C3"/>
    <w:rsid w:val="00065DB8"/>
    <w:rsid w:val="00091EB8"/>
    <w:rsid w:val="00094229"/>
    <w:rsid w:val="000949E1"/>
    <w:rsid w:val="000A3ABA"/>
    <w:rsid w:val="000A6C5B"/>
    <w:rsid w:val="000A6FC2"/>
    <w:rsid w:val="000B09EE"/>
    <w:rsid w:val="000C5C92"/>
    <w:rsid w:val="000C5DB5"/>
    <w:rsid w:val="000D29CE"/>
    <w:rsid w:val="000D4BB4"/>
    <w:rsid w:val="000D4E92"/>
    <w:rsid w:val="000D5171"/>
    <w:rsid w:val="000D7237"/>
    <w:rsid w:val="000D7F40"/>
    <w:rsid w:val="000E479A"/>
    <w:rsid w:val="00106486"/>
    <w:rsid w:val="00107180"/>
    <w:rsid w:val="0011087D"/>
    <w:rsid w:val="0011541A"/>
    <w:rsid w:val="00117723"/>
    <w:rsid w:val="001225BF"/>
    <w:rsid w:val="00124271"/>
    <w:rsid w:val="00125D96"/>
    <w:rsid w:val="00132850"/>
    <w:rsid w:val="00133AD5"/>
    <w:rsid w:val="00136B84"/>
    <w:rsid w:val="00140558"/>
    <w:rsid w:val="00153CE4"/>
    <w:rsid w:val="00154A69"/>
    <w:rsid w:val="00157443"/>
    <w:rsid w:val="00162242"/>
    <w:rsid w:val="00163146"/>
    <w:rsid w:val="00165DCC"/>
    <w:rsid w:val="00166946"/>
    <w:rsid w:val="0017582C"/>
    <w:rsid w:val="00181004"/>
    <w:rsid w:val="00181E71"/>
    <w:rsid w:val="0018321B"/>
    <w:rsid w:val="00183D54"/>
    <w:rsid w:val="001868B5"/>
    <w:rsid w:val="00190FE6"/>
    <w:rsid w:val="00194DA6"/>
    <w:rsid w:val="00196414"/>
    <w:rsid w:val="001A7DF4"/>
    <w:rsid w:val="001B0B71"/>
    <w:rsid w:val="001B2D9A"/>
    <w:rsid w:val="001B4A1A"/>
    <w:rsid w:val="001B4E71"/>
    <w:rsid w:val="001C0B6F"/>
    <w:rsid w:val="001E089F"/>
    <w:rsid w:val="001E3E78"/>
    <w:rsid w:val="001E6871"/>
    <w:rsid w:val="001E7949"/>
    <w:rsid w:val="001F1D64"/>
    <w:rsid w:val="001F5B3D"/>
    <w:rsid w:val="001F6DC0"/>
    <w:rsid w:val="00204E4D"/>
    <w:rsid w:val="002066BB"/>
    <w:rsid w:val="00207D98"/>
    <w:rsid w:val="00224901"/>
    <w:rsid w:val="00232F81"/>
    <w:rsid w:val="00235660"/>
    <w:rsid w:val="00235A72"/>
    <w:rsid w:val="00237E61"/>
    <w:rsid w:val="00241D9B"/>
    <w:rsid w:val="00250915"/>
    <w:rsid w:val="0025143E"/>
    <w:rsid w:val="00251BDB"/>
    <w:rsid w:val="00254E2D"/>
    <w:rsid w:val="00260709"/>
    <w:rsid w:val="0026719E"/>
    <w:rsid w:val="00272080"/>
    <w:rsid w:val="0027370E"/>
    <w:rsid w:val="00286FA3"/>
    <w:rsid w:val="0028737C"/>
    <w:rsid w:val="00287E0D"/>
    <w:rsid w:val="00291402"/>
    <w:rsid w:val="00293359"/>
    <w:rsid w:val="00294A8E"/>
    <w:rsid w:val="00296EDE"/>
    <w:rsid w:val="002A0E83"/>
    <w:rsid w:val="002A40D8"/>
    <w:rsid w:val="002A4556"/>
    <w:rsid w:val="002A7FDB"/>
    <w:rsid w:val="002B1061"/>
    <w:rsid w:val="002B4486"/>
    <w:rsid w:val="002B4B39"/>
    <w:rsid w:val="002B4D08"/>
    <w:rsid w:val="002B5220"/>
    <w:rsid w:val="002C5369"/>
    <w:rsid w:val="002D09D4"/>
    <w:rsid w:val="002D0FC3"/>
    <w:rsid w:val="002D2850"/>
    <w:rsid w:val="002D575E"/>
    <w:rsid w:val="002E0E10"/>
    <w:rsid w:val="002E1C5E"/>
    <w:rsid w:val="002E27AD"/>
    <w:rsid w:val="002E5275"/>
    <w:rsid w:val="002F2FD6"/>
    <w:rsid w:val="0030021D"/>
    <w:rsid w:val="003039DB"/>
    <w:rsid w:val="003052EB"/>
    <w:rsid w:val="00307852"/>
    <w:rsid w:val="003244DE"/>
    <w:rsid w:val="00325F11"/>
    <w:rsid w:val="0032686E"/>
    <w:rsid w:val="00332E88"/>
    <w:rsid w:val="003342E2"/>
    <w:rsid w:val="003418FF"/>
    <w:rsid w:val="00346F98"/>
    <w:rsid w:val="00347368"/>
    <w:rsid w:val="00356629"/>
    <w:rsid w:val="00357F42"/>
    <w:rsid w:val="003625BD"/>
    <w:rsid w:val="00365932"/>
    <w:rsid w:val="0036767A"/>
    <w:rsid w:val="00367BF1"/>
    <w:rsid w:val="00367F3D"/>
    <w:rsid w:val="003752D3"/>
    <w:rsid w:val="003804BD"/>
    <w:rsid w:val="003817E7"/>
    <w:rsid w:val="003847D9"/>
    <w:rsid w:val="003932CC"/>
    <w:rsid w:val="003949BF"/>
    <w:rsid w:val="003A01AC"/>
    <w:rsid w:val="003A237A"/>
    <w:rsid w:val="003A2617"/>
    <w:rsid w:val="003A30B5"/>
    <w:rsid w:val="003A4DE3"/>
    <w:rsid w:val="003A7554"/>
    <w:rsid w:val="003B2CB2"/>
    <w:rsid w:val="003B7B65"/>
    <w:rsid w:val="003C1442"/>
    <w:rsid w:val="003C2A23"/>
    <w:rsid w:val="003C5996"/>
    <w:rsid w:val="003D3993"/>
    <w:rsid w:val="003D6B1C"/>
    <w:rsid w:val="003D7F69"/>
    <w:rsid w:val="003E1531"/>
    <w:rsid w:val="003E66C0"/>
    <w:rsid w:val="003F0110"/>
    <w:rsid w:val="003F6929"/>
    <w:rsid w:val="003F7609"/>
    <w:rsid w:val="00412A35"/>
    <w:rsid w:val="00420A0C"/>
    <w:rsid w:val="0042432B"/>
    <w:rsid w:val="00430371"/>
    <w:rsid w:val="004343F1"/>
    <w:rsid w:val="004452F0"/>
    <w:rsid w:val="00456644"/>
    <w:rsid w:val="00467F0A"/>
    <w:rsid w:val="00470EF5"/>
    <w:rsid w:val="0047644A"/>
    <w:rsid w:val="004A16B5"/>
    <w:rsid w:val="004A70F0"/>
    <w:rsid w:val="004B457A"/>
    <w:rsid w:val="004B5250"/>
    <w:rsid w:val="004B537E"/>
    <w:rsid w:val="004B5D3B"/>
    <w:rsid w:val="004C5E97"/>
    <w:rsid w:val="004D450A"/>
    <w:rsid w:val="004D4EB9"/>
    <w:rsid w:val="004D732B"/>
    <w:rsid w:val="004E41F6"/>
    <w:rsid w:val="004E76A6"/>
    <w:rsid w:val="004F1180"/>
    <w:rsid w:val="004F2FA4"/>
    <w:rsid w:val="00505364"/>
    <w:rsid w:val="00513BEE"/>
    <w:rsid w:val="00523A7A"/>
    <w:rsid w:val="00523B5E"/>
    <w:rsid w:val="00523BF1"/>
    <w:rsid w:val="00530B41"/>
    <w:rsid w:val="00531BE1"/>
    <w:rsid w:val="005340FB"/>
    <w:rsid w:val="005376DC"/>
    <w:rsid w:val="00543919"/>
    <w:rsid w:val="00545A87"/>
    <w:rsid w:val="00560369"/>
    <w:rsid w:val="00560657"/>
    <w:rsid w:val="0056295B"/>
    <w:rsid w:val="0056786C"/>
    <w:rsid w:val="00572D16"/>
    <w:rsid w:val="00573152"/>
    <w:rsid w:val="00574A3B"/>
    <w:rsid w:val="005763D7"/>
    <w:rsid w:val="00584C7D"/>
    <w:rsid w:val="00585E2E"/>
    <w:rsid w:val="005948A4"/>
    <w:rsid w:val="005A12B9"/>
    <w:rsid w:val="005A39F2"/>
    <w:rsid w:val="005A3F8F"/>
    <w:rsid w:val="005A4EE0"/>
    <w:rsid w:val="005A7A6E"/>
    <w:rsid w:val="005B2408"/>
    <w:rsid w:val="005B243C"/>
    <w:rsid w:val="005B4A5A"/>
    <w:rsid w:val="005B59E0"/>
    <w:rsid w:val="005B7087"/>
    <w:rsid w:val="005C0F02"/>
    <w:rsid w:val="005C2EC3"/>
    <w:rsid w:val="005D2BF2"/>
    <w:rsid w:val="005D4989"/>
    <w:rsid w:val="005D4A86"/>
    <w:rsid w:val="005D5E37"/>
    <w:rsid w:val="005F1CC4"/>
    <w:rsid w:val="005F45CA"/>
    <w:rsid w:val="005F5212"/>
    <w:rsid w:val="005F7685"/>
    <w:rsid w:val="00605EE6"/>
    <w:rsid w:val="00606228"/>
    <w:rsid w:val="00610014"/>
    <w:rsid w:val="00616EC7"/>
    <w:rsid w:val="00617971"/>
    <w:rsid w:val="00626085"/>
    <w:rsid w:val="006268E0"/>
    <w:rsid w:val="00631BDA"/>
    <w:rsid w:val="00634BCF"/>
    <w:rsid w:val="0063579C"/>
    <w:rsid w:val="0063663F"/>
    <w:rsid w:val="00637099"/>
    <w:rsid w:val="006445BD"/>
    <w:rsid w:val="006450BF"/>
    <w:rsid w:val="0064527A"/>
    <w:rsid w:val="00653E2A"/>
    <w:rsid w:val="00654C9C"/>
    <w:rsid w:val="006761C4"/>
    <w:rsid w:val="0068059A"/>
    <w:rsid w:val="006814C3"/>
    <w:rsid w:val="006868C1"/>
    <w:rsid w:val="00687D7F"/>
    <w:rsid w:val="00687F63"/>
    <w:rsid w:val="006971D3"/>
    <w:rsid w:val="006A3092"/>
    <w:rsid w:val="006B1F4A"/>
    <w:rsid w:val="006B4C7D"/>
    <w:rsid w:val="006D0652"/>
    <w:rsid w:val="006D58A5"/>
    <w:rsid w:val="006E18BA"/>
    <w:rsid w:val="006E5F64"/>
    <w:rsid w:val="006F19F3"/>
    <w:rsid w:val="006F3657"/>
    <w:rsid w:val="00701C4E"/>
    <w:rsid w:val="00707D14"/>
    <w:rsid w:val="00717CFB"/>
    <w:rsid w:val="007213CB"/>
    <w:rsid w:val="007219C1"/>
    <w:rsid w:val="00733800"/>
    <w:rsid w:val="00736C03"/>
    <w:rsid w:val="007505B6"/>
    <w:rsid w:val="007556AF"/>
    <w:rsid w:val="00756BAF"/>
    <w:rsid w:val="007615AA"/>
    <w:rsid w:val="00762EF6"/>
    <w:rsid w:val="0076301F"/>
    <w:rsid w:val="00766917"/>
    <w:rsid w:val="00767CD4"/>
    <w:rsid w:val="007711C4"/>
    <w:rsid w:val="00776395"/>
    <w:rsid w:val="007769F8"/>
    <w:rsid w:val="007773BA"/>
    <w:rsid w:val="00781CC6"/>
    <w:rsid w:val="007851DC"/>
    <w:rsid w:val="007A6356"/>
    <w:rsid w:val="007B0499"/>
    <w:rsid w:val="007B2E26"/>
    <w:rsid w:val="007B383D"/>
    <w:rsid w:val="007C141A"/>
    <w:rsid w:val="007C288D"/>
    <w:rsid w:val="007F1D45"/>
    <w:rsid w:val="007F7671"/>
    <w:rsid w:val="00801906"/>
    <w:rsid w:val="00804C7B"/>
    <w:rsid w:val="0080606A"/>
    <w:rsid w:val="0080788C"/>
    <w:rsid w:val="00812500"/>
    <w:rsid w:val="00820817"/>
    <w:rsid w:val="00827304"/>
    <w:rsid w:val="00842C01"/>
    <w:rsid w:val="00851B2C"/>
    <w:rsid w:val="00853606"/>
    <w:rsid w:val="00861237"/>
    <w:rsid w:val="0086260A"/>
    <w:rsid w:val="00867639"/>
    <w:rsid w:val="008700D6"/>
    <w:rsid w:val="00881D90"/>
    <w:rsid w:val="00887D0E"/>
    <w:rsid w:val="00893335"/>
    <w:rsid w:val="00897B91"/>
    <w:rsid w:val="008A63E6"/>
    <w:rsid w:val="008A7A03"/>
    <w:rsid w:val="008B41CF"/>
    <w:rsid w:val="008B7BD5"/>
    <w:rsid w:val="008C227D"/>
    <w:rsid w:val="008C2560"/>
    <w:rsid w:val="008E3339"/>
    <w:rsid w:val="008E34E4"/>
    <w:rsid w:val="008F44FB"/>
    <w:rsid w:val="00900809"/>
    <w:rsid w:val="009008AA"/>
    <w:rsid w:val="009029E0"/>
    <w:rsid w:val="00904878"/>
    <w:rsid w:val="0092651F"/>
    <w:rsid w:val="00926923"/>
    <w:rsid w:val="00932419"/>
    <w:rsid w:val="00933579"/>
    <w:rsid w:val="00934E19"/>
    <w:rsid w:val="009352A7"/>
    <w:rsid w:val="0094383B"/>
    <w:rsid w:val="00947323"/>
    <w:rsid w:val="009512FC"/>
    <w:rsid w:val="00957CD1"/>
    <w:rsid w:val="00957DF6"/>
    <w:rsid w:val="009635C6"/>
    <w:rsid w:val="00963AD5"/>
    <w:rsid w:val="00963F51"/>
    <w:rsid w:val="00966A7D"/>
    <w:rsid w:val="0097234B"/>
    <w:rsid w:val="00981B05"/>
    <w:rsid w:val="0099375B"/>
    <w:rsid w:val="009947A8"/>
    <w:rsid w:val="009A2D20"/>
    <w:rsid w:val="009A3FD1"/>
    <w:rsid w:val="009B08B3"/>
    <w:rsid w:val="009B092F"/>
    <w:rsid w:val="009C2011"/>
    <w:rsid w:val="009C3CE2"/>
    <w:rsid w:val="009C7886"/>
    <w:rsid w:val="009D2480"/>
    <w:rsid w:val="009D3C13"/>
    <w:rsid w:val="009E2832"/>
    <w:rsid w:val="009F33CD"/>
    <w:rsid w:val="009F440C"/>
    <w:rsid w:val="00A07235"/>
    <w:rsid w:val="00A1254A"/>
    <w:rsid w:val="00A128E2"/>
    <w:rsid w:val="00A14F48"/>
    <w:rsid w:val="00A24289"/>
    <w:rsid w:val="00A24D7A"/>
    <w:rsid w:val="00A33A9F"/>
    <w:rsid w:val="00A35E48"/>
    <w:rsid w:val="00A40DB5"/>
    <w:rsid w:val="00A46DDF"/>
    <w:rsid w:val="00A51067"/>
    <w:rsid w:val="00A5225E"/>
    <w:rsid w:val="00A5379F"/>
    <w:rsid w:val="00A55C44"/>
    <w:rsid w:val="00A5631F"/>
    <w:rsid w:val="00A57867"/>
    <w:rsid w:val="00A62612"/>
    <w:rsid w:val="00A627CA"/>
    <w:rsid w:val="00A66887"/>
    <w:rsid w:val="00A84521"/>
    <w:rsid w:val="00A93683"/>
    <w:rsid w:val="00AA0309"/>
    <w:rsid w:val="00AA1A99"/>
    <w:rsid w:val="00AB0044"/>
    <w:rsid w:val="00AC3A44"/>
    <w:rsid w:val="00AE1120"/>
    <w:rsid w:val="00AE3569"/>
    <w:rsid w:val="00AE43C2"/>
    <w:rsid w:val="00AE4E6B"/>
    <w:rsid w:val="00AE75DF"/>
    <w:rsid w:val="00AF0E86"/>
    <w:rsid w:val="00AF69EC"/>
    <w:rsid w:val="00B04884"/>
    <w:rsid w:val="00B07E40"/>
    <w:rsid w:val="00B11B31"/>
    <w:rsid w:val="00B22B54"/>
    <w:rsid w:val="00B2389D"/>
    <w:rsid w:val="00B24BC2"/>
    <w:rsid w:val="00B270B1"/>
    <w:rsid w:val="00B36FED"/>
    <w:rsid w:val="00B37730"/>
    <w:rsid w:val="00B455BB"/>
    <w:rsid w:val="00B47A0A"/>
    <w:rsid w:val="00B47BF0"/>
    <w:rsid w:val="00B50C88"/>
    <w:rsid w:val="00B50DCB"/>
    <w:rsid w:val="00B5197D"/>
    <w:rsid w:val="00B526F2"/>
    <w:rsid w:val="00B6232A"/>
    <w:rsid w:val="00B62422"/>
    <w:rsid w:val="00B6619D"/>
    <w:rsid w:val="00B66697"/>
    <w:rsid w:val="00B71228"/>
    <w:rsid w:val="00B82E40"/>
    <w:rsid w:val="00B8370E"/>
    <w:rsid w:val="00B83C0F"/>
    <w:rsid w:val="00B84B65"/>
    <w:rsid w:val="00B84D38"/>
    <w:rsid w:val="00B9081F"/>
    <w:rsid w:val="00B91478"/>
    <w:rsid w:val="00B94B45"/>
    <w:rsid w:val="00BA27F0"/>
    <w:rsid w:val="00BA2801"/>
    <w:rsid w:val="00BA7BD6"/>
    <w:rsid w:val="00BC199C"/>
    <w:rsid w:val="00BC1D04"/>
    <w:rsid w:val="00BC421A"/>
    <w:rsid w:val="00BE2D46"/>
    <w:rsid w:val="00BF1515"/>
    <w:rsid w:val="00BF6585"/>
    <w:rsid w:val="00C047EB"/>
    <w:rsid w:val="00C04E18"/>
    <w:rsid w:val="00C22B0F"/>
    <w:rsid w:val="00C256BB"/>
    <w:rsid w:val="00C33ABA"/>
    <w:rsid w:val="00C37AF0"/>
    <w:rsid w:val="00C53298"/>
    <w:rsid w:val="00C54D74"/>
    <w:rsid w:val="00C55B5F"/>
    <w:rsid w:val="00C561E6"/>
    <w:rsid w:val="00C60700"/>
    <w:rsid w:val="00C64BC4"/>
    <w:rsid w:val="00C657D3"/>
    <w:rsid w:val="00C70FBE"/>
    <w:rsid w:val="00C80E02"/>
    <w:rsid w:val="00C81961"/>
    <w:rsid w:val="00C82BB1"/>
    <w:rsid w:val="00C82DA1"/>
    <w:rsid w:val="00C83B19"/>
    <w:rsid w:val="00C83FC1"/>
    <w:rsid w:val="00C86F71"/>
    <w:rsid w:val="00C90796"/>
    <w:rsid w:val="00C95D01"/>
    <w:rsid w:val="00C97F2B"/>
    <w:rsid w:val="00CA1258"/>
    <w:rsid w:val="00CA2788"/>
    <w:rsid w:val="00CA2901"/>
    <w:rsid w:val="00CA29C9"/>
    <w:rsid w:val="00CA5273"/>
    <w:rsid w:val="00CA6FA1"/>
    <w:rsid w:val="00CB0093"/>
    <w:rsid w:val="00CB59D3"/>
    <w:rsid w:val="00CC2D4B"/>
    <w:rsid w:val="00CC2F99"/>
    <w:rsid w:val="00CC7EC3"/>
    <w:rsid w:val="00CD1E5C"/>
    <w:rsid w:val="00CD5EB8"/>
    <w:rsid w:val="00CE5E2B"/>
    <w:rsid w:val="00CF3500"/>
    <w:rsid w:val="00CF3E85"/>
    <w:rsid w:val="00CF63DF"/>
    <w:rsid w:val="00CF77BB"/>
    <w:rsid w:val="00D06016"/>
    <w:rsid w:val="00D1156B"/>
    <w:rsid w:val="00D1588E"/>
    <w:rsid w:val="00D1741D"/>
    <w:rsid w:val="00D17B2D"/>
    <w:rsid w:val="00D216ED"/>
    <w:rsid w:val="00D23E43"/>
    <w:rsid w:val="00D26FC4"/>
    <w:rsid w:val="00D313C0"/>
    <w:rsid w:val="00D32C81"/>
    <w:rsid w:val="00D3311F"/>
    <w:rsid w:val="00D33E5E"/>
    <w:rsid w:val="00D36684"/>
    <w:rsid w:val="00D37C79"/>
    <w:rsid w:val="00D44FCB"/>
    <w:rsid w:val="00D53188"/>
    <w:rsid w:val="00D532C0"/>
    <w:rsid w:val="00D61C87"/>
    <w:rsid w:val="00D622FB"/>
    <w:rsid w:val="00D67F1B"/>
    <w:rsid w:val="00D819CE"/>
    <w:rsid w:val="00D84C51"/>
    <w:rsid w:val="00D85A99"/>
    <w:rsid w:val="00D968BE"/>
    <w:rsid w:val="00DA2EB1"/>
    <w:rsid w:val="00DA51AB"/>
    <w:rsid w:val="00DB22C3"/>
    <w:rsid w:val="00DB5865"/>
    <w:rsid w:val="00DB5906"/>
    <w:rsid w:val="00DD4F3C"/>
    <w:rsid w:val="00DD7040"/>
    <w:rsid w:val="00DE0FC1"/>
    <w:rsid w:val="00DF4BB4"/>
    <w:rsid w:val="00DF60C2"/>
    <w:rsid w:val="00E0672F"/>
    <w:rsid w:val="00E10E72"/>
    <w:rsid w:val="00E1586E"/>
    <w:rsid w:val="00E2037B"/>
    <w:rsid w:val="00E23C29"/>
    <w:rsid w:val="00E2741A"/>
    <w:rsid w:val="00E306D1"/>
    <w:rsid w:val="00E3724B"/>
    <w:rsid w:val="00E40E48"/>
    <w:rsid w:val="00E53747"/>
    <w:rsid w:val="00E54A6F"/>
    <w:rsid w:val="00E6243F"/>
    <w:rsid w:val="00E66672"/>
    <w:rsid w:val="00E66BFA"/>
    <w:rsid w:val="00E67AFD"/>
    <w:rsid w:val="00E7070F"/>
    <w:rsid w:val="00E75A1C"/>
    <w:rsid w:val="00EA4460"/>
    <w:rsid w:val="00EA64D2"/>
    <w:rsid w:val="00EA662A"/>
    <w:rsid w:val="00EB28BD"/>
    <w:rsid w:val="00EB60E1"/>
    <w:rsid w:val="00EC76AE"/>
    <w:rsid w:val="00EC79CF"/>
    <w:rsid w:val="00ED74B2"/>
    <w:rsid w:val="00EE6603"/>
    <w:rsid w:val="00EF25AC"/>
    <w:rsid w:val="00EF5B1F"/>
    <w:rsid w:val="00F05FF2"/>
    <w:rsid w:val="00F0683D"/>
    <w:rsid w:val="00F17D24"/>
    <w:rsid w:val="00F20196"/>
    <w:rsid w:val="00F22848"/>
    <w:rsid w:val="00F31D27"/>
    <w:rsid w:val="00F36FC8"/>
    <w:rsid w:val="00F37CFB"/>
    <w:rsid w:val="00F43919"/>
    <w:rsid w:val="00F5163E"/>
    <w:rsid w:val="00F614E6"/>
    <w:rsid w:val="00F66800"/>
    <w:rsid w:val="00F674C9"/>
    <w:rsid w:val="00F677FD"/>
    <w:rsid w:val="00F67DF2"/>
    <w:rsid w:val="00F71287"/>
    <w:rsid w:val="00F731F4"/>
    <w:rsid w:val="00F84745"/>
    <w:rsid w:val="00F85339"/>
    <w:rsid w:val="00F919BD"/>
    <w:rsid w:val="00F93DEA"/>
    <w:rsid w:val="00FB2AE9"/>
    <w:rsid w:val="00FB7284"/>
    <w:rsid w:val="00FC4F86"/>
    <w:rsid w:val="00FD009A"/>
    <w:rsid w:val="00FD058F"/>
    <w:rsid w:val="00FD1F47"/>
    <w:rsid w:val="00FD253A"/>
    <w:rsid w:val="00FD3393"/>
    <w:rsid w:val="00FD3A9F"/>
    <w:rsid w:val="00FD4627"/>
    <w:rsid w:val="00FD69E1"/>
    <w:rsid w:val="00FE3CBD"/>
    <w:rsid w:val="00F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28FF1"/>
  <w15:chartTrackingRefBased/>
  <w15:docId w15:val="{F496739E-E4AA-4F60-97E1-F170BEDB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s>
    </w:pPr>
    <w:rPr>
      <w:rFonts w:ascii="Macedonian Tms" w:hAnsi="Macedonian Tms"/>
      <w:sz w:val="24"/>
    </w:rPr>
  </w:style>
  <w:style w:type="paragraph" w:styleId="Heading1">
    <w:name w:val="heading 1"/>
    <w:basedOn w:val="Normal"/>
    <w:next w:val="Normal"/>
    <w:qFormat/>
    <w:pPr>
      <w:keepNext/>
      <w:pBdr>
        <w:bottom w:val="single" w:sz="12" w:space="1" w:color="auto"/>
      </w:pBdr>
      <w:jc w:val="center"/>
      <w:outlineLvl w:val="0"/>
    </w:pPr>
    <w:rPr>
      <w:b/>
    </w:rPr>
  </w:style>
  <w:style w:type="paragraph" w:styleId="Heading2">
    <w:name w:val="heading 2"/>
    <w:basedOn w:val="Normal"/>
    <w:next w:val="Normal"/>
    <w:qFormat/>
    <w:pPr>
      <w:keepNext/>
      <w:jc w:val="center"/>
      <w:outlineLvl w:val="1"/>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1134"/>
        <w:tab w:val="center" w:pos="4320"/>
        <w:tab w:val="right" w:pos="8640"/>
      </w:tabs>
    </w:pPr>
  </w:style>
  <w:style w:type="character" w:styleId="PageNumber">
    <w:name w:val="page number"/>
    <w:basedOn w:val="DefaultParagraphFont"/>
    <w:uiPriority w:val="99"/>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clear" w:pos="1134"/>
      </w:tabs>
      <w:jc w:val="center"/>
    </w:pPr>
    <w:rPr>
      <w:rFonts w:ascii="MAC C Times" w:hAnsi="MAC C Times"/>
      <w:szCs w:val="24"/>
    </w:rPr>
  </w:style>
  <w:style w:type="paragraph" w:styleId="NormalWeb">
    <w:name w:val="Normal (Web)"/>
    <w:basedOn w:val="Normal"/>
    <w:pPr>
      <w:tabs>
        <w:tab w:val="clear" w:pos="1134"/>
      </w:tabs>
      <w:spacing w:before="100" w:beforeAutospacing="1" w:after="100" w:afterAutospacing="1"/>
    </w:pPr>
    <w:rPr>
      <w:rFonts w:ascii="Times New Roman" w:hAnsi="Times New Roman"/>
      <w:szCs w:val="24"/>
      <w:lang w:val="en-GB" w:eastAsia="en-GB"/>
    </w:rPr>
  </w:style>
  <w:style w:type="character" w:styleId="Hyperlink">
    <w:name w:val="Hyperlink"/>
    <w:rPr>
      <w:strike w:val="0"/>
      <w:dstrike w:val="0"/>
      <w:color w:val="003399"/>
      <w:u w:val="none"/>
      <w:effect w:val="non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lear" w:pos="1134"/>
        <w:tab w:val="center" w:pos="4153"/>
        <w:tab w:val="right" w:pos="8306"/>
      </w:tabs>
    </w:pPr>
  </w:style>
  <w:style w:type="paragraph" w:styleId="BodyTextIndent">
    <w:name w:val="Body Text Indent"/>
    <w:basedOn w:val="Normal"/>
    <w:pPr>
      <w:tabs>
        <w:tab w:val="clear" w:pos="1134"/>
        <w:tab w:val="left" w:pos="540"/>
      </w:tabs>
      <w:autoSpaceDE w:val="0"/>
      <w:autoSpaceDN w:val="0"/>
      <w:adjustRightInd w:val="0"/>
      <w:spacing w:line="280" w:lineRule="exact"/>
      <w:ind w:firstLine="360"/>
      <w:jc w:val="both"/>
    </w:pPr>
    <w:rPr>
      <w:rFonts w:ascii="Times New Roman" w:hAnsi="Times New Roman"/>
      <w:szCs w:val="24"/>
    </w:rPr>
  </w:style>
  <w:style w:type="paragraph" w:styleId="Title">
    <w:name w:val="Title"/>
    <w:basedOn w:val="Normal"/>
    <w:qFormat/>
    <w:rsid w:val="00F674C9"/>
    <w:pPr>
      <w:tabs>
        <w:tab w:val="clear" w:pos="1134"/>
      </w:tabs>
      <w:jc w:val="center"/>
    </w:pPr>
    <w:rPr>
      <w:rFonts w:ascii="Times New Roman" w:hAnsi="Times New Roman"/>
    </w:rPr>
  </w:style>
  <w:style w:type="paragraph" w:customStyle="1" w:styleId="Default">
    <w:name w:val="Default"/>
    <w:rsid w:val="00E7070F"/>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7070F"/>
    <w:pPr>
      <w:tabs>
        <w:tab w:val="clear" w:pos="1134"/>
      </w:tabs>
      <w:spacing w:after="200" w:line="276" w:lineRule="auto"/>
      <w:ind w:left="720"/>
      <w:contextualSpacing/>
    </w:pPr>
    <w:rPr>
      <w:rFonts w:ascii="Calibri" w:hAnsi="Calibri"/>
      <w:sz w:val="22"/>
      <w:szCs w:val="22"/>
    </w:rPr>
  </w:style>
  <w:style w:type="paragraph" w:customStyle="1" w:styleId="Char">
    <w:name w:val="Char"/>
    <w:basedOn w:val="Normal"/>
    <w:rsid w:val="00AE4E6B"/>
    <w:pPr>
      <w:tabs>
        <w:tab w:val="clear" w:pos="1134"/>
      </w:tabs>
      <w:spacing w:after="160" w:line="240" w:lineRule="exact"/>
    </w:pPr>
    <w:rPr>
      <w:rFonts w:ascii="Verdana" w:hAnsi="Verdana"/>
      <w:sz w:val="20"/>
    </w:rPr>
  </w:style>
  <w:style w:type="character" w:customStyle="1" w:styleId="FooterChar">
    <w:name w:val="Footer Char"/>
    <w:basedOn w:val="DefaultParagraphFont"/>
    <w:link w:val="Footer"/>
    <w:uiPriority w:val="99"/>
    <w:rsid w:val="00D1588E"/>
    <w:rPr>
      <w:rFonts w:ascii="Macedonian Tms" w:hAnsi="Macedonian Tms"/>
      <w:sz w:val="24"/>
    </w:rPr>
  </w:style>
  <w:style w:type="character" w:styleId="CommentReference">
    <w:name w:val="annotation reference"/>
    <w:basedOn w:val="DefaultParagraphFont"/>
    <w:rsid w:val="007F1D45"/>
    <w:rPr>
      <w:sz w:val="16"/>
      <w:szCs w:val="16"/>
    </w:rPr>
  </w:style>
  <w:style w:type="paragraph" w:styleId="CommentText">
    <w:name w:val="annotation text"/>
    <w:basedOn w:val="Normal"/>
    <w:link w:val="CommentTextChar"/>
    <w:rsid w:val="007F1D45"/>
    <w:rPr>
      <w:sz w:val="20"/>
    </w:rPr>
  </w:style>
  <w:style w:type="character" w:customStyle="1" w:styleId="CommentTextChar">
    <w:name w:val="Comment Text Char"/>
    <w:basedOn w:val="DefaultParagraphFont"/>
    <w:link w:val="CommentText"/>
    <w:rsid w:val="007F1D45"/>
    <w:rPr>
      <w:rFonts w:ascii="Macedonian Tms" w:hAnsi="Macedonian Tms"/>
    </w:rPr>
  </w:style>
  <w:style w:type="paragraph" w:styleId="CommentSubject">
    <w:name w:val="annotation subject"/>
    <w:basedOn w:val="CommentText"/>
    <w:next w:val="CommentText"/>
    <w:link w:val="CommentSubjectChar"/>
    <w:rsid w:val="007F1D45"/>
    <w:rPr>
      <w:b/>
      <w:bCs/>
    </w:rPr>
  </w:style>
  <w:style w:type="character" w:customStyle="1" w:styleId="CommentSubjectChar">
    <w:name w:val="Comment Subject Char"/>
    <w:basedOn w:val="CommentTextChar"/>
    <w:link w:val="CommentSubject"/>
    <w:rsid w:val="007F1D45"/>
    <w:rPr>
      <w:rFonts w:ascii="Macedonian Tms" w:hAnsi="Macedonian T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066">
      <w:bodyDiv w:val="1"/>
      <w:marLeft w:val="0"/>
      <w:marRight w:val="0"/>
      <w:marTop w:val="0"/>
      <w:marBottom w:val="0"/>
      <w:divBdr>
        <w:top w:val="none" w:sz="0" w:space="0" w:color="auto"/>
        <w:left w:val="none" w:sz="0" w:space="0" w:color="auto"/>
        <w:bottom w:val="none" w:sz="0" w:space="0" w:color="auto"/>
        <w:right w:val="none" w:sz="0" w:space="0" w:color="auto"/>
      </w:divBdr>
    </w:div>
    <w:div w:id="37626811">
      <w:bodyDiv w:val="1"/>
      <w:marLeft w:val="0"/>
      <w:marRight w:val="0"/>
      <w:marTop w:val="0"/>
      <w:marBottom w:val="0"/>
      <w:divBdr>
        <w:top w:val="none" w:sz="0" w:space="0" w:color="auto"/>
        <w:left w:val="none" w:sz="0" w:space="0" w:color="auto"/>
        <w:bottom w:val="none" w:sz="0" w:space="0" w:color="auto"/>
        <w:right w:val="none" w:sz="0" w:space="0" w:color="auto"/>
      </w:divBdr>
    </w:div>
    <w:div w:id="82773760">
      <w:bodyDiv w:val="1"/>
      <w:marLeft w:val="0"/>
      <w:marRight w:val="0"/>
      <w:marTop w:val="0"/>
      <w:marBottom w:val="0"/>
      <w:divBdr>
        <w:top w:val="none" w:sz="0" w:space="0" w:color="auto"/>
        <w:left w:val="none" w:sz="0" w:space="0" w:color="auto"/>
        <w:bottom w:val="none" w:sz="0" w:space="0" w:color="auto"/>
        <w:right w:val="none" w:sz="0" w:space="0" w:color="auto"/>
      </w:divBdr>
    </w:div>
    <w:div w:id="88044896">
      <w:bodyDiv w:val="1"/>
      <w:marLeft w:val="0"/>
      <w:marRight w:val="0"/>
      <w:marTop w:val="0"/>
      <w:marBottom w:val="0"/>
      <w:divBdr>
        <w:top w:val="none" w:sz="0" w:space="0" w:color="auto"/>
        <w:left w:val="none" w:sz="0" w:space="0" w:color="auto"/>
        <w:bottom w:val="none" w:sz="0" w:space="0" w:color="auto"/>
        <w:right w:val="none" w:sz="0" w:space="0" w:color="auto"/>
      </w:divBdr>
    </w:div>
    <w:div w:id="193931219">
      <w:bodyDiv w:val="1"/>
      <w:marLeft w:val="0"/>
      <w:marRight w:val="0"/>
      <w:marTop w:val="0"/>
      <w:marBottom w:val="0"/>
      <w:divBdr>
        <w:top w:val="none" w:sz="0" w:space="0" w:color="auto"/>
        <w:left w:val="none" w:sz="0" w:space="0" w:color="auto"/>
        <w:bottom w:val="none" w:sz="0" w:space="0" w:color="auto"/>
        <w:right w:val="none" w:sz="0" w:space="0" w:color="auto"/>
      </w:divBdr>
    </w:div>
    <w:div w:id="207382208">
      <w:bodyDiv w:val="1"/>
      <w:marLeft w:val="0"/>
      <w:marRight w:val="0"/>
      <w:marTop w:val="0"/>
      <w:marBottom w:val="0"/>
      <w:divBdr>
        <w:top w:val="none" w:sz="0" w:space="0" w:color="auto"/>
        <w:left w:val="none" w:sz="0" w:space="0" w:color="auto"/>
        <w:bottom w:val="none" w:sz="0" w:space="0" w:color="auto"/>
        <w:right w:val="none" w:sz="0" w:space="0" w:color="auto"/>
      </w:divBdr>
    </w:div>
    <w:div w:id="290672955">
      <w:bodyDiv w:val="1"/>
      <w:marLeft w:val="0"/>
      <w:marRight w:val="0"/>
      <w:marTop w:val="0"/>
      <w:marBottom w:val="0"/>
      <w:divBdr>
        <w:top w:val="none" w:sz="0" w:space="0" w:color="auto"/>
        <w:left w:val="none" w:sz="0" w:space="0" w:color="auto"/>
        <w:bottom w:val="none" w:sz="0" w:space="0" w:color="auto"/>
        <w:right w:val="none" w:sz="0" w:space="0" w:color="auto"/>
      </w:divBdr>
    </w:div>
    <w:div w:id="346256651">
      <w:bodyDiv w:val="1"/>
      <w:marLeft w:val="0"/>
      <w:marRight w:val="0"/>
      <w:marTop w:val="0"/>
      <w:marBottom w:val="0"/>
      <w:divBdr>
        <w:top w:val="none" w:sz="0" w:space="0" w:color="auto"/>
        <w:left w:val="none" w:sz="0" w:space="0" w:color="auto"/>
        <w:bottom w:val="none" w:sz="0" w:space="0" w:color="auto"/>
        <w:right w:val="none" w:sz="0" w:space="0" w:color="auto"/>
      </w:divBdr>
    </w:div>
    <w:div w:id="357045453">
      <w:bodyDiv w:val="1"/>
      <w:marLeft w:val="0"/>
      <w:marRight w:val="0"/>
      <w:marTop w:val="0"/>
      <w:marBottom w:val="0"/>
      <w:divBdr>
        <w:top w:val="none" w:sz="0" w:space="0" w:color="auto"/>
        <w:left w:val="none" w:sz="0" w:space="0" w:color="auto"/>
        <w:bottom w:val="none" w:sz="0" w:space="0" w:color="auto"/>
        <w:right w:val="none" w:sz="0" w:space="0" w:color="auto"/>
      </w:divBdr>
    </w:div>
    <w:div w:id="359471846">
      <w:bodyDiv w:val="1"/>
      <w:marLeft w:val="0"/>
      <w:marRight w:val="0"/>
      <w:marTop w:val="0"/>
      <w:marBottom w:val="0"/>
      <w:divBdr>
        <w:top w:val="none" w:sz="0" w:space="0" w:color="auto"/>
        <w:left w:val="none" w:sz="0" w:space="0" w:color="auto"/>
        <w:bottom w:val="none" w:sz="0" w:space="0" w:color="auto"/>
        <w:right w:val="none" w:sz="0" w:space="0" w:color="auto"/>
      </w:divBdr>
    </w:div>
    <w:div w:id="449016475">
      <w:bodyDiv w:val="1"/>
      <w:marLeft w:val="0"/>
      <w:marRight w:val="0"/>
      <w:marTop w:val="0"/>
      <w:marBottom w:val="0"/>
      <w:divBdr>
        <w:top w:val="none" w:sz="0" w:space="0" w:color="auto"/>
        <w:left w:val="none" w:sz="0" w:space="0" w:color="auto"/>
        <w:bottom w:val="none" w:sz="0" w:space="0" w:color="auto"/>
        <w:right w:val="none" w:sz="0" w:space="0" w:color="auto"/>
      </w:divBdr>
    </w:div>
    <w:div w:id="498234426">
      <w:bodyDiv w:val="1"/>
      <w:marLeft w:val="0"/>
      <w:marRight w:val="0"/>
      <w:marTop w:val="0"/>
      <w:marBottom w:val="0"/>
      <w:divBdr>
        <w:top w:val="none" w:sz="0" w:space="0" w:color="auto"/>
        <w:left w:val="none" w:sz="0" w:space="0" w:color="auto"/>
        <w:bottom w:val="none" w:sz="0" w:space="0" w:color="auto"/>
        <w:right w:val="none" w:sz="0" w:space="0" w:color="auto"/>
      </w:divBdr>
    </w:div>
    <w:div w:id="509950314">
      <w:bodyDiv w:val="1"/>
      <w:marLeft w:val="0"/>
      <w:marRight w:val="0"/>
      <w:marTop w:val="0"/>
      <w:marBottom w:val="0"/>
      <w:divBdr>
        <w:top w:val="none" w:sz="0" w:space="0" w:color="auto"/>
        <w:left w:val="none" w:sz="0" w:space="0" w:color="auto"/>
        <w:bottom w:val="none" w:sz="0" w:space="0" w:color="auto"/>
        <w:right w:val="none" w:sz="0" w:space="0" w:color="auto"/>
      </w:divBdr>
    </w:div>
    <w:div w:id="636691144">
      <w:bodyDiv w:val="1"/>
      <w:marLeft w:val="0"/>
      <w:marRight w:val="0"/>
      <w:marTop w:val="0"/>
      <w:marBottom w:val="0"/>
      <w:divBdr>
        <w:top w:val="none" w:sz="0" w:space="0" w:color="auto"/>
        <w:left w:val="none" w:sz="0" w:space="0" w:color="auto"/>
        <w:bottom w:val="none" w:sz="0" w:space="0" w:color="auto"/>
        <w:right w:val="none" w:sz="0" w:space="0" w:color="auto"/>
      </w:divBdr>
    </w:div>
    <w:div w:id="640353352">
      <w:bodyDiv w:val="1"/>
      <w:marLeft w:val="0"/>
      <w:marRight w:val="0"/>
      <w:marTop w:val="0"/>
      <w:marBottom w:val="0"/>
      <w:divBdr>
        <w:top w:val="none" w:sz="0" w:space="0" w:color="auto"/>
        <w:left w:val="none" w:sz="0" w:space="0" w:color="auto"/>
        <w:bottom w:val="none" w:sz="0" w:space="0" w:color="auto"/>
        <w:right w:val="none" w:sz="0" w:space="0" w:color="auto"/>
      </w:divBdr>
    </w:div>
    <w:div w:id="733087420">
      <w:bodyDiv w:val="1"/>
      <w:marLeft w:val="0"/>
      <w:marRight w:val="0"/>
      <w:marTop w:val="0"/>
      <w:marBottom w:val="0"/>
      <w:divBdr>
        <w:top w:val="none" w:sz="0" w:space="0" w:color="auto"/>
        <w:left w:val="none" w:sz="0" w:space="0" w:color="auto"/>
        <w:bottom w:val="none" w:sz="0" w:space="0" w:color="auto"/>
        <w:right w:val="none" w:sz="0" w:space="0" w:color="auto"/>
      </w:divBdr>
    </w:div>
    <w:div w:id="828252818">
      <w:bodyDiv w:val="1"/>
      <w:marLeft w:val="0"/>
      <w:marRight w:val="0"/>
      <w:marTop w:val="0"/>
      <w:marBottom w:val="0"/>
      <w:divBdr>
        <w:top w:val="none" w:sz="0" w:space="0" w:color="auto"/>
        <w:left w:val="none" w:sz="0" w:space="0" w:color="auto"/>
        <w:bottom w:val="none" w:sz="0" w:space="0" w:color="auto"/>
        <w:right w:val="none" w:sz="0" w:space="0" w:color="auto"/>
      </w:divBdr>
    </w:div>
    <w:div w:id="893082587">
      <w:bodyDiv w:val="1"/>
      <w:marLeft w:val="0"/>
      <w:marRight w:val="0"/>
      <w:marTop w:val="0"/>
      <w:marBottom w:val="0"/>
      <w:divBdr>
        <w:top w:val="none" w:sz="0" w:space="0" w:color="auto"/>
        <w:left w:val="none" w:sz="0" w:space="0" w:color="auto"/>
        <w:bottom w:val="none" w:sz="0" w:space="0" w:color="auto"/>
        <w:right w:val="none" w:sz="0" w:space="0" w:color="auto"/>
      </w:divBdr>
    </w:div>
    <w:div w:id="970863543">
      <w:bodyDiv w:val="1"/>
      <w:marLeft w:val="0"/>
      <w:marRight w:val="0"/>
      <w:marTop w:val="0"/>
      <w:marBottom w:val="0"/>
      <w:divBdr>
        <w:top w:val="none" w:sz="0" w:space="0" w:color="auto"/>
        <w:left w:val="none" w:sz="0" w:space="0" w:color="auto"/>
        <w:bottom w:val="none" w:sz="0" w:space="0" w:color="auto"/>
        <w:right w:val="none" w:sz="0" w:space="0" w:color="auto"/>
      </w:divBdr>
    </w:div>
    <w:div w:id="1020622410">
      <w:bodyDiv w:val="1"/>
      <w:marLeft w:val="0"/>
      <w:marRight w:val="0"/>
      <w:marTop w:val="0"/>
      <w:marBottom w:val="0"/>
      <w:divBdr>
        <w:top w:val="none" w:sz="0" w:space="0" w:color="auto"/>
        <w:left w:val="none" w:sz="0" w:space="0" w:color="auto"/>
        <w:bottom w:val="none" w:sz="0" w:space="0" w:color="auto"/>
        <w:right w:val="none" w:sz="0" w:space="0" w:color="auto"/>
      </w:divBdr>
    </w:div>
    <w:div w:id="1102140488">
      <w:bodyDiv w:val="1"/>
      <w:marLeft w:val="0"/>
      <w:marRight w:val="0"/>
      <w:marTop w:val="0"/>
      <w:marBottom w:val="0"/>
      <w:divBdr>
        <w:top w:val="none" w:sz="0" w:space="0" w:color="auto"/>
        <w:left w:val="none" w:sz="0" w:space="0" w:color="auto"/>
        <w:bottom w:val="none" w:sz="0" w:space="0" w:color="auto"/>
        <w:right w:val="none" w:sz="0" w:space="0" w:color="auto"/>
      </w:divBdr>
    </w:div>
    <w:div w:id="1181239393">
      <w:bodyDiv w:val="1"/>
      <w:marLeft w:val="0"/>
      <w:marRight w:val="0"/>
      <w:marTop w:val="0"/>
      <w:marBottom w:val="0"/>
      <w:divBdr>
        <w:top w:val="none" w:sz="0" w:space="0" w:color="auto"/>
        <w:left w:val="none" w:sz="0" w:space="0" w:color="auto"/>
        <w:bottom w:val="none" w:sz="0" w:space="0" w:color="auto"/>
        <w:right w:val="none" w:sz="0" w:space="0" w:color="auto"/>
      </w:divBdr>
    </w:div>
    <w:div w:id="1225990963">
      <w:bodyDiv w:val="1"/>
      <w:marLeft w:val="0"/>
      <w:marRight w:val="0"/>
      <w:marTop w:val="0"/>
      <w:marBottom w:val="0"/>
      <w:divBdr>
        <w:top w:val="none" w:sz="0" w:space="0" w:color="auto"/>
        <w:left w:val="none" w:sz="0" w:space="0" w:color="auto"/>
        <w:bottom w:val="none" w:sz="0" w:space="0" w:color="auto"/>
        <w:right w:val="none" w:sz="0" w:space="0" w:color="auto"/>
      </w:divBdr>
    </w:div>
    <w:div w:id="1245607756">
      <w:bodyDiv w:val="1"/>
      <w:marLeft w:val="0"/>
      <w:marRight w:val="0"/>
      <w:marTop w:val="0"/>
      <w:marBottom w:val="0"/>
      <w:divBdr>
        <w:top w:val="none" w:sz="0" w:space="0" w:color="auto"/>
        <w:left w:val="none" w:sz="0" w:space="0" w:color="auto"/>
        <w:bottom w:val="none" w:sz="0" w:space="0" w:color="auto"/>
        <w:right w:val="none" w:sz="0" w:space="0" w:color="auto"/>
      </w:divBdr>
    </w:div>
    <w:div w:id="1342510639">
      <w:bodyDiv w:val="1"/>
      <w:marLeft w:val="0"/>
      <w:marRight w:val="0"/>
      <w:marTop w:val="0"/>
      <w:marBottom w:val="0"/>
      <w:divBdr>
        <w:top w:val="none" w:sz="0" w:space="0" w:color="auto"/>
        <w:left w:val="none" w:sz="0" w:space="0" w:color="auto"/>
        <w:bottom w:val="none" w:sz="0" w:space="0" w:color="auto"/>
        <w:right w:val="none" w:sz="0" w:space="0" w:color="auto"/>
      </w:divBdr>
    </w:div>
    <w:div w:id="1352998706">
      <w:bodyDiv w:val="1"/>
      <w:marLeft w:val="0"/>
      <w:marRight w:val="0"/>
      <w:marTop w:val="0"/>
      <w:marBottom w:val="0"/>
      <w:divBdr>
        <w:top w:val="none" w:sz="0" w:space="0" w:color="auto"/>
        <w:left w:val="none" w:sz="0" w:space="0" w:color="auto"/>
        <w:bottom w:val="none" w:sz="0" w:space="0" w:color="auto"/>
        <w:right w:val="none" w:sz="0" w:space="0" w:color="auto"/>
      </w:divBdr>
    </w:div>
    <w:div w:id="1371035619">
      <w:bodyDiv w:val="1"/>
      <w:marLeft w:val="0"/>
      <w:marRight w:val="0"/>
      <w:marTop w:val="0"/>
      <w:marBottom w:val="0"/>
      <w:divBdr>
        <w:top w:val="none" w:sz="0" w:space="0" w:color="auto"/>
        <w:left w:val="none" w:sz="0" w:space="0" w:color="auto"/>
        <w:bottom w:val="none" w:sz="0" w:space="0" w:color="auto"/>
        <w:right w:val="none" w:sz="0" w:space="0" w:color="auto"/>
      </w:divBdr>
    </w:div>
    <w:div w:id="1393776737">
      <w:bodyDiv w:val="1"/>
      <w:marLeft w:val="0"/>
      <w:marRight w:val="0"/>
      <w:marTop w:val="0"/>
      <w:marBottom w:val="0"/>
      <w:divBdr>
        <w:top w:val="none" w:sz="0" w:space="0" w:color="auto"/>
        <w:left w:val="none" w:sz="0" w:space="0" w:color="auto"/>
        <w:bottom w:val="none" w:sz="0" w:space="0" w:color="auto"/>
        <w:right w:val="none" w:sz="0" w:space="0" w:color="auto"/>
      </w:divBdr>
    </w:div>
    <w:div w:id="1404135064">
      <w:bodyDiv w:val="1"/>
      <w:marLeft w:val="0"/>
      <w:marRight w:val="0"/>
      <w:marTop w:val="0"/>
      <w:marBottom w:val="0"/>
      <w:divBdr>
        <w:top w:val="none" w:sz="0" w:space="0" w:color="auto"/>
        <w:left w:val="none" w:sz="0" w:space="0" w:color="auto"/>
        <w:bottom w:val="none" w:sz="0" w:space="0" w:color="auto"/>
        <w:right w:val="none" w:sz="0" w:space="0" w:color="auto"/>
      </w:divBdr>
    </w:div>
    <w:div w:id="1416979146">
      <w:bodyDiv w:val="1"/>
      <w:marLeft w:val="0"/>
      <w:marRight w:val="0"/>
      <w:marTop w:val="0"/>
      <w:marBottom w:val="0"/>
      <w:divBdr>
        <w:top w:val="none" w:sz="0" w:space="0" w:color="auto"/>
        <w:left w:val="none" w:sz="0" w:space="0" w:color="auto"/>
        <w:bottom w:val="none" w:sz="0" w:space="0" w:color="auto"/>
        <w:right w:val="none" w:sz="0" w:space="0" w:color="auto"/>
      </w:divBdr>
    </w:div>
    <w:div w:id="1629356779">
      <w:bodyDiv w:val="1"/>
      <w:marLeft w:val="0"/>
      <w:marRight w:val="0"/>
      <w:marTop w:val="0"/>
      <w:marBottom w:val="0"/>
      <w:divBdr>
        <w:top w:val="none" w:sz="0" w:space="0" w:color="auto"/>
        <w:left w:val="none" w:sz="0" w:space="0" w:color="auto"/>
        <w:bottom w:val="none" w:sz="0" w:space="0" w:color="auto"/>
        <w:right w:val="none" w:sz="0" w:space="0" w:color="auto"/>
      </w:divBdr>
    </w:div>
    <w:div w:id="1699893042">
      <w:bodyDiv w:val="1"/>
      <w:marLeft w:val="0"/>
      <w:marRight w:val="0"/>
      <w:marTop w:val="0"/>
      <w:marBottom w:val="0"/>
      <w:divBdr>
        <w:top w:val="none" w:sz="0" w:space="0" w:color="auto"/>
        <w:left w:val="none" w:sz="0" w:space="0" w:color="auto"/>
        <w:bottom w:val="none" w:sz="0" w:space="0" w:color="auto"/>
        <w:right w:val="none" w:sz="0" w:space="0" w:color="auto"/>
      </w:divBdr>
    </w:div>
    <w:div w:id="1700156867">
      <w:bodyDiv w:val="1"/>
      <w:marLeft w:val="0"/>
      <w:marRight w:val="0"/>
      <w:marTop w:val="0"/>
      <w:marBottom w:val="0"/>
      <w:divBdr>
        <w:top w:val="none" w:sz="0" w:space="0" w:color="auto"/>
        <w:left w:val="none" w:sz="0" w:space="0" w:color="auto"/>
        <w:bottom w:val="none" w:sz="0" w:space="0" w:color="auto"/>
        <w:right w:val="none" w:sz="0" w:space="0" w:color="auto"/>
      </w:divBdr>
    </w:div>
    <w:div w:id="1777408679">
      <w:bodyDiv w:val="1"/>
      <w:marLeft w:val="0"/>
      <w:marRight w:val="0"/>
      <w:marTop w:val="0"/>
      <w:marBottom w:val="0"/>
      <w:divBdr>
        <w:top w:val="none" w:sz="0" w:space="0" w:color="auto"/>
        <w:left w:val="none" w:sz="0" w:space="0" w:color="auto"/>
        <w:bottom w:val="none" w:sz="0" w:space="0" w:color="auto"/>
        <w:right w:val="none" w:sz="0" w:space="0" w:color="auto"/>
      </w:divBdr>
    </w:div>
    <w:div w:id="1857768126">
      <w:bodyDiv w:val="1"/>
      <w:marLeft w:val="0"/>
      <w:marRight w:val="0"/>
      <w:marTop w:val="0"/>
      <w:marBottom w:val="0"/>
      <w:divBdr>
        <w:top w:val="none" w:sz="0" w:space="0" w:color="auto"/>
        <w:left w:val="none" w:sz="0" w:space="0" w:color="auto"/>
        <w:bottom w:val="none" w:sz="0" w:space="0" w:color="auto"/>
        <w:right w:val="none" w:sz="0" w:space="0" w:color="auto"/>
      </w:divBdr>
    </w:div>
    <w:div w:id="1951736737">
      <w:bodyDiv w:val="1"/>
      <w:marLeft w:val="0"/>
      <w:marRight w:val="0"/>
      <w:marTop w:val="0"/>
      <w:marBottom w:val="0"/>
      <w:divBdr>
        <w:top w:val="none" w:sz="0" w:space="0" w:color="auto"/>
        <w:left w:val="none" w:sz="0" w:space="0" w:color="auto"/>
        <w:bottom w:val="none" w:sz="0" w:space="0" w:color="auto"/>
        <w:right w:val="none" w:sz="0" w:space="0" w:color="auto"/>
      </w:divBdr>
    </w:div>
    <w:div w:id="2011785004">
      <w:bodyDiv w:val="1"/>
      <w:marLeft w:val="0"/>
      <w:marRight w:val="0"/>
      <w:marTop w:val="0"/>
      <w:marBottom w:val="0"/>
      <w:divBdr>
        <w:top w:val="none" w:sz="0" w:space="0" w:color="auto"/>
        <w:left w:val="none" w:sz="0" w:space="0" w:color="auto"/>
        <w:bottom w:val="none" w:sz="0" w:space="0" w:color="auto"/>
        <w:right w:val="none" w:sz="0" w:space="0" w:color="auto"/>
      </w:divBdr>
    </w:div>
    <w:div w:id="20763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2E324-DAA3-42B2-938E-6E20A9D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9</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Stopanska Banka AD Skopje</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Compliance</dc:creator>
  <cp:keywords/>
  <dc:description/>
  <cp:lastModifiedBy>Irena Nikolovska</cp:lastModifiedBy>
  <cp:revision>20</cp:revision>
  <cp:lastPrinted>2016-05-30T14:32:00Z</cp:lastPrinted>
  <dcterms:created xsi:type="dcterms:W3CDTF">2023-05-03T10:55:00Z</dcterms:created>
  <dcterms:modified xsi:type="dcterms:W3CDTF">2023-05-04T13:10:00Z</dcterms:modified>
</cp:coreProperties>
</file>